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786" w:rsidRPr="00372487" w:rsidRDefault="007A2786">
      <w:pPr>
        <w:rPr>
          <w:rFonts w:cs="Arial"/>
          <w:sz w:val="22"/>
          <w:szCs w:val="22"/>
        </w:rPr>
      </w:pPr>
    </w:p>
    <w:tbl>
      <w:tblPr>
        <w:tblW w:w="10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97"/>
        <w:gridCol w:w="2439"/>
        <w:gridCol w:w="850"/>
        <w:gridCol w:w="1134"/>
        <w:gridCol w:w="992"/>
        <w:gridCol w:w="3686"/>
      </w:tblGrid>
      <w:tr w:rsidR="00F05F94" w:rsidRPr="0078077A" w:rsidTr="00A33D9A">
        <w:trPr>
          <w:cantSplit/>
          <w:tblHeader/>
        </w:trPr>
        <w:tc>
          <w:tcPr>
            <w:tcW w:w="1497" w:type="dxa"/>
            <w:shd w:val="clear" w:color="auto" w:fill="D6E3BC" w:themeFill="accent3" w:themeFillTint="66"/>
            <w:vAlign w:val="center"/>
          </w:tcPr>
          <w:p w:rsidR="00F05F94" w:rsidRPr="00372487" w:rsidRDefault="00F05F94">
            <w:pPr>
              <w:pStyle w:val="Ttulo4"/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Reunión:</w:t>
            </w:r>
          </w:p>
        </w:tc>
        <w:tc>
          <w:tcPr>
            <w:tcW w:w="9101" w:type="dxa"/>
            <w:gridSpan w:val="5"/>
            <w:vAlign w:val="center"/>
          </w:tcPr>
          <w:p w:rsidR="00F05F94" w:rsidRPr="00372487" w:rsidRDefault="00DF29C3" w:rsidP="00CF6880">
            <w:pPr>
              <w:autoSpaceDE w:val="0"/>
              <w:autoSpaceDN w:val="0"/>
              <w:adjustRightInd w:val="0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Reunión ordinaria</w:t>
            </w:r>
            <w:r w:rsidR="0082274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5E4A3A" w:rsidRPr="00372487">
              <w:rPr>
                <w:rFonts w:cs="Arial"/>
                <w:i/>
                <w:color w:val="4F6228" w:themeColor="accent3" w:themeShade="80"/>
                <w:sz w:val="22"/>
                <w:szCs w:val="22"/>
                <w:lang w:val="es-MX"/>
              </w:rPr>
              <w:t xml:space="preserve">No. </w:t>
            </w:r>
            <w:r w:rsidR="00C0370E">
              <w:rPr>
                <w:rFonts w:cs="Arial"/>
                <w:i/>
                <w:color w:val="4F6228" w:themeColor="accent3" w:themeShade="80"/>
                <w:sz w:val="22"/>
                <w:szCs w:val="22"/>
                <w:lang w:val="es-MX"/>
              </w:rPr>
              <w:t>XXXIII</w:t>
            </w:r>
          </w:p>
        </w:tc>
      </w:tr>
      <w:tr w:rsidR="00F05F94" w:rsidRPr="0078077A" w:rsidTr="00A33D9A">
        <w:trPr>
          <w:cantSplit/>
          <w:trHeight w:val="390"/>
          <w:tblHeader/>
        </w:trPr>
        <w:tc>
          <w:tcPr>
            <w:tcW w:w="1497" w:type="dxa"/>
            <w:shd w:val="clear" w:color="auto" w:fill="D6E3BC" w:themeFill="accent3" w:themeFillTint="66"/>
            <w:vAlign w:val="center"/>
          </w:tcPr>
          <w:p w:rsidR="00F05F94" w:rsidRPr="00372487" w:rsidRDefault="00F05F94" w:rsidP="00F05F94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Fecha:</w:t>
            </w:r>
          </w:p>
        </w:tc>
        <w:tc>
          <w:tcPr>
            <w:tcW w:w="2439" w:type="dxa"/>
            <w:vAlign w:val="center"/>
          </w:tcPr>
          <w:p w:rsidR="00F05F94" w:rsidRPr="00372487" w:rsidRDefault="00E36FF7" w:rsidP="00E36FF7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27</w:t>
            </w:r>
            <w:r w:rsidR="00C0370E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030751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de</w:t>
            </w:r>
            <w:r w:rsidR="00822749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330DA5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o</w:t>
            </w: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ctubre</w:t>
            </w:r>
            <w:r w:rsidR="00822749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F05F94" w:rsidRPr="00372487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201</w:t>
            </w:r>
            <w:r w:rsidR="00330DA5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7</w:t>
            </w:r>
          </w:p>
        </w:tc>
        <w:tc>
          <w:tcPr>
            <w:tcW w:w="850" w:type="dxa"/>
            <w:shd w:val="clear" w:color="auto" w:fill="D6E3BC" w:themeFill="accent3" w:themeFillTint="66"/>
            <w:vAlign w:val="center"/>
          </w:tcPr>
          <w:p w:rsidR="00F05F94" w:rsidRPr="00372487" w:rsidRDefault="00F05F94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Hora: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5F94" w:rsidRPr="00372487" w:rsidRDefault="00FB545F" w:rsidP="00E36FF7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1</w:t>
            </w:r>
            <w:r w:rsidR="00E36FF7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1</w:t>
            </w:r>
            <w:r w:rsidR="00F05F94" w:rsidRPr="00372487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:</w:t>
            </w: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0</w:t>
            </w:r>
            <w:r w:rsidR="00F94E97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0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F05F94" w:rsidRPr="00372487" w:rsidRDefault="00F05F94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i w:val="0"/>
                <w:color w:val="4F6228" w:themeColor="accent3" w:themeShade="80"/>
                <w:sz w:val="22"/>
                <w:szCs w:val="22"/>
                <w:lang w:val="es-MX"/>
              </w:rPr>
              <w:t>Lugar:</w:t>
            </w:r>
          </w:p>
        </w:tc>
        <w:tc>
          <w:tcPr>
            <w:tcW w:w="3686" w:type="dxa"/>
            <w:vAlign w:val="center"/>
          </w:tcPr>
          <w:p w:rsidR="00F05F94" w:rsidRPr="00372487" w:rsidRDefault="006B0D8B" w:rsidP="00030751">
            <w:pPr>
              <w:pStyle w:val="Ttulo4"/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>Comedor</w:t>
            </w:r>
            <w:r w:rsidR="00030751">
              <w:rPr>
                <w:rFonts w:cs="Arial"/>
                <w:i w:val="0"/>
                <w:color w:val="4F6228" w:themeColor="accent3" w:themeShade="80"/>
                <w:sz w:val="22"/>
                <w:szCs w:val="22"/>
                <w:lang w:val="es-MX"/>
              </w:rPr>
              <w:t xml:space="preserve"> SEMADET</w:t>
            </w:r>
          </w:p>
        </w:tc>
      </w:tr>
    </w:tbl>
    <w:p w:rsidR="007A2786" w:rsidRPr="00372487" w:rsidRDefault="007A2786">
      <w:pPr>
        <w:rPr>
          <w:rFonts w:cs="Arial"/>
          <w:sz w:val="22"/>
          <w:szCs w:val="22"/>
          <w:lang w:val="es-MX"/>
        </w:rPr>
      </w:pPr>
    </w:p>
    <w:tbl>
      <w:tblPr>
        <w:tblW w:w="10621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1"/>
        <w:gridCol w:w="4197"/>
        <w:gridCol w:w="1701"/>
        <w:gridCol w:w="1701"/>
        <w:gridCol w:w="2436"/>
        <w:gridCol w:w="15"/>
      </w:tblGrid>
      <w:tr w:rsidR="007A2786" w:rsidRPr="0078077A" w:rsidTr="00A831D5">
        <w:trPr>
          <w:cantSplit/>
          <w:trHeight w:val="155"/>
        </w:trPr>
        <w:tc>
          <w:tcPr>
            <w:tcW w:w="10621" w:type="dxa"/>
            <w:gridSpan w:val="6"/>
            <w:shd w:val="clear" w:color="auto" w:fill="4F6228" w:themeFill="accent3" w:themeFillShade="80"/>
          </w:tcPr>
          <w:p w:rsidR="000125C3" w:rsidRPr="00372487" w:rsidRDefault="000125C3" w:rsidP="000125C3">
            <w:pPr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1. Agenda de la Reunión</w:t>
            </w:r>
          </w:p>
        </w:tc>
      </w:tr>
      <w:tr w:rsidR="007A2786" w:rsidRPr="00735098" w:rsidTr="00A831D5">
        <w:trPr>
          <w:cantSplit/>
          <w:trHeight w:val="2135"/>
        </w:trPr>
        <w:tc>
          <w:tcPr>
            <w:tcW w:w="10621" w:type="dxa"/>
            <w:gridSpan w:val="6"/>
          </w:tcPr>
          <w:tbl>
            <w:tblPr>
              <w:tblW w:w="0" w:type="auto"/>
              <w:tblInd w:w="1" w:type="dxa"/>
              <w:tblBorders>
                <w:top w:val="single" w:sz="8" w:space="0" w:color="000000"/>
                <w:bottom w:val="single" w:sz="8" w:space="0" w:color="000000"/>
              </w:tblBorders>
              <w:tblLayout w:type="fixed"/>
              <w:tblLook w:val="04A0"/>
            </w:tblPr>
            <w:tblGrid>
              <w:gridCol w:w="845"/>
              <w:gridCol w:w="8504"/>
            </w:tblGrid>
            <w:tr w:rsidR="007A2786" w:rsidRPr="00CF6880" w:rsidTr="000D1406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372487" w:rsidRDefault="007A2786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372487" w:rsidRDefault="00E36FF7" w:rsidP="006B0D8B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Registro de asistencia</w:t>
                  </w:r>
                </w:p>
              </w:tc>
            </w:tr>
            <w:tr w:rsidR="00A014D9" w:rsidRPr="00735098" w:rsidTr="00A014D9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A014D9" w:rsidRPr="00372487" w:rsidRDefault="00A014D9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A014D9" w:rsidRDefault="00E36FF7" w:rsidP="006B0D8B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 xml:space="preserve">Bienvenida y verificación del </w:t>
                  </w:r>
                  <w:proofErr w:type="spellStart"/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Quorum</w:t>
                  </w:r>
                  <w:proofErr w:type="spellEnd"/>
                </w:p>
              </w:tc>
            </w:tr>
            <w:tr w:rsidR="00A014D9" w:rsidRPr="00E36FF7" w:rsidTr="000D1406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A014D9" w:rsidRPr="00372487" w:rsidRDefault="00A014D9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A014D9" w:rsidRDefault="00E36FF7" w:rsidP="006B0D8B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Informe del POA</w:t>
                  </w:r>
                </w:p>
              </w:tc>
            </w:tr>
            <w:tr w:rsidR="007A2786" w:rsidRPr="00735098">
              <w:trPr>
                <w:trHeight w:val="283"/>
              </w:trPr>
              <w:tc>
                <w:tcPr>
                  <w:tcW w:w="845" w:type="dxa"/>
                </w:tcPr>
                <w:p w:rsidR="007A2786" w:rsidRPr="00372487" w:rsidRDefault="007A2786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</w:tcPr>
                <w:p w:rsidR="007A2786" w:rsidRPr="00FF23D2" w:rsidRDefault="00E36FF7" w:rsidP="00FF23D2">
                  <w:pPr>
                    <w:ind w:left="21"/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 w:rsidRPr="00FF23D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 xml:space="preserve">Informe de inversión para los sitios </w:t>
                  </w:r>
                  <w:proofErr w:type="spellStart"/>
                  <w:r w:rsidRPr="00FF23D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Ramsar</w:t>
                  </w:r>
                  <w:proofErr w:type="spellEnd"/>
                  <w:r w:rsidRPr="00FF23D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 xml:space="preserve"> 2017</w:t>
                  </w:r>
                </w:p>
              </w:tc>
            </w:tr>
            <w:tr w:rsidR="007A2786" w:rsidRPr="00735098" w:rsidTr="000D1406">
              <w:trPr>
                <w:trHeight w:val="271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372487" w:rsidRDefault="007A2786" w:rsidP="00330DA5">
                  <w:pPr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FF23D2" w:rsidRDefault="00FF23D2" w:rsidP="00FF23D2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Organizac</w:t>
                  </w:r>
                  <w:r w:rsidRPr="00FF23D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 xml:space="preserve">ión del IX Festival de las Aves </w:t>
                  </w: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 xml:space="preserve">Migratorias </w:t>
                  </w:r>
                  <w:r w:rsidRPr="00FF23D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de</w:t>
                  </w: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l</w:t>
                  </w:r>
                  <w:r w:rsidRPr="00FF23D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 xml:space="preserve"> Occidente</w:t>
                  </w: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 xml:space="preserve"> de México</w:t>
                  </w:r>
                </w:p>
              </w:tc>
            </w:tr>
            <w:tr w:rsidR="007A2786" w:rsidRPr="00735098">
              <w:trPr>
                <w:trHeight w:val="283"/>
              </w:trPr>
              <w:tc>
                <w:tcPr>
                  <w:tcW w:w="845" w:type="dxa"/>
                </w:tcPr>
                <w:p w:rsidR="007A2786" w:rsidRPr="00372487" w:rsidRDefault="007A2786" w:rsidP="000125C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</w:tcPr>
                <w:p w:rsidR="00AE7790" w:rsidRPr="00FF23D2" w:rsidRDefault="00FF23D2" w:rsidP="00FF23D2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Organización del Día Mundial de los Humedales 2018</w:t>
                  </w:r>
                </w:p>
              </w:tc>
            </w:tr>
            <w:tr w:rsidR="007A2786" w:rsidRPr="00E36FF7" w:rsidTr="000D1406">
              <w:trPr>
                <w:trHeight w:val="338"/>
              </w:trPr>
              <w:tc>
                <w:tcPr>
                  <w:tcW w:w="845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372487" w:rsidRDefault="007A2786" w:rsidP="000125C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tcBorders>
                    <w:left w:val="nil"/>
                    <w:right w:val="nil"/>
                  </w:tcBorders>
                  <w:shd w:val="clear" w:color="auto" w:fill="C2D69B" w:themeFill="accent3" w:themeFillTint="99"/>
                </w:tcPr>
                <w:p w:rsidR="007A2786" w:rsidRPr="00FF23D2" w:rsidRDefault="00FF23D2" w:rsidP="00FF23D2">
                  <w:pPr>
                    <w:ind w:firstLine="21"/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 w:rsidRPr="00FF23D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Asuntos varios</w:t>
                  </w: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 xml:space="preserve">: </w:t>
                  </w:r>
                </w:p>
              </w:tc>
            </w:tr>
            <w:tr w:rsidR="003A5B70" w:rsidRPr="00735098" w:rsidTr="003A5B70">
              <w:trPr>
                <w:trHeight w:val="102"/>
              </w:trPr>
              <w:tc>
                <w:tcPr>
                  <w:tcW w:w="845" w:type="dxa"/>
                  <w:shd w:val="clear" w:color="auto" w:fill="auto"/>
                </w:tcPr>
                <w:p w:rsidR="003A5B70" w:rsidRPr="00372487" w:rsidRDefault="003A5B70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shd w:val="clear" w:color="auto" w:fill="auto"/>
                </w:tcPr>
                <w:p w:rsidR="004F2E02" w:rsidRPr="00FF23D2" w:rsidRDefault="00FF23D2" w:rsidP="00FF23D2">
                  <w:pPr>
                    <w:ind w:left="360"/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 w:rsidRPr="00FF23D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Integración de nuevos miembros al CEPAHJ</w:t>
                  </w:r>
                </w:p>
              </w:tc>
            </w:tr>
            <w:tr w:rsidR="000B0413" w:rsidRPr="00735098" w:rsidTr="000B0413">
              <w:trPr>
                <w:trHeight w:val="102"/>
              </w:trPr>
              <w:tc>
                <w:tcPr>
                  <w:tcW w:w="845" w:type="dxa"/>
                  <w:shd w:val="clear" w:color="auto" w:fill="C2D69B" w:themeFill="accent3" w:themeFillTint="99"/>
                </w:tcPr>
                <w:p w:rsidR="000B0413" w:rsidRPr="00372487" w:rsidRDefault="000B0413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  <w:shd w:val="clear" w:color="auto" w:fill="C2D69B" w:themeFill="accent3" w:themeFillTint="99"/>
                </w:tcPr>
                <w:p w:rsidR="000B0413" w:rsidRPr="00FF23D2" w:rsidRDefault="00FF23D2" w:rsidP="00330DA5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 xml:space="preserve">      </w:t>
                  </w:r>
                  <w:r w:rsidR="005C75C2"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MX"/>
                    </w:rPr>
                    <w:t>Invitación al 10 Aniversario del Comité Local Presa La Vega</w:t>
                  </w:r>
                </w:p>
              </w:tc>
            </w:tr>
            <w:tr w:rsidR="006B0D8B" w:rsidRPr="00735098" w:rsidTr="004F6D1D">
              <w:trPr>
                <w:trHeight w:val="102"/>
              </w:trPr>
              <w:tc>
                <w:tcPr>
                  <w:tcW w:w="845" w:type="dxa"/>
                </w:tcPr>
                <w:p w:rsidR="006B0D8B" w:rsidRPr="00372487" w:rsidRDefault="006B0D8B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</w:tcPr>
                <w:p w:rsidR="006B0D8B" w:rsidRPr="00911866" w:rsidRDefault="009F5E86" w:rsidP="00AE7790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ES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ES"/>
                    </w:rPr>
                    <w:t>Lectura de minuta y acuerdos</w:t>
                  </w:r>
                </w:p>
              </w:tc>
            </w:tr>
            <w:tr w:rsidR="009F5E86" w:rsidRPr="00735098" w:rsidTr="004F6D1D">
              <w:trPr>
                <w:trHeight w:val="102"/>
              </w:trPr>
              <w:tc>
                <w:tcPr>
                  <w:tcW w:w="845" w:type="dxa"/>
                </w:tcPr>
                <w:p w:rsidR="009F5E86" w:rsidRPr="00372487" w:rsidRDefault="009F5E86" w:rsidP="007A278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8504" w:type="dxa"/>
                </w:tcPr>
                <w:p w:rsidR="009F5E86" w:rsidRDefault="009F5E86" w:rsidP="00AE7790">
                  <w:pPr>
                    <w:jc w:val="both"/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ES"/>
                    </w:rPr>
                  </w:pPr>
                  <w:r>
                    <w:rPr>
                      <w:rFonts w:cs="Arial"/>
                      <w:color w:val="4F6228" w:themeColor="accent3" w:themeShade="80"/>
                      <w:sz w:val="22"/>
                      <w:szCs w:val="22"/>
                      <w:lang w:val="es-ES"/>
                    </w:rPr>
                    <w:t>Clausura de las Sesión Ordinaria</w:t>
                  </w:r>
                </w:p>
              </w:tc>
            </w:tr>
          </w:tbl>
          <w:p w:rsidR="007A2786" w:rsidRPr="00372487" w:rsidRDefault="007A2786" w:rsidP="007A2786">
            <w:pPr>
              <w:tabs>
                <w:tab w:val="left" w:pos="1560"/>
              </w:tabs>
              <w:rPr>
                <w:rFonts w:cs="Arial"/>
                <w:sz w:val="22"/>
                <w:szCs w:val="22"/>
                <w:lang w:val="es-MX"/>
              </w:rPr>
            </w:pPr>
          </w:p>
        </w:tc>
        <w:bookmarkStart w:id="0" w:name="_GoBack"/>
        <w:bookmarkEnd w:id="0"/>
      </w:tr>
      <w:tr w:rsidR="007A2786" w:rsidRPr="002B2DBD" w:rsidTr="00A831D5">
        <w:trPr>
          <w:cantSplit/>
          <w:trHeight w:val="211"/>
          <w:tblHeader/>
        </w:trPr>
        <w:tc>
          <w:tcPr>
            <w:tcW w:w="10621" w:type="dxa"/>
            <w:gridSpan w:val="6"/>
            <w:shd w:val="clear" w:color="auto" w:fill="4F6228" w:themeFill="accent3" w:themeFillShade="80"/>
          </w:tcPr>
          <w:p w:rsidR="000125C3" w:rsidRPr="00372487" w:rsidRDefault="00771A5F" w:rsidP="000125C3">
            <w:pPr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2. Desarrollo de la r</w:t>
            </w:r>
            <w:r w:rsidR="000125C3"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eunión</w:t>
            </w:r>
          </w:p>
        </w:tc>
      </w:tr>
      <w:tr w:rsidR="007A2786" w:rsidRPr="00735098" w:rsidTr="00A831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037"/>
        </w:trPr>
        <w:tc>
          <w:tcPr>
            <w:tcW w:w="10621" w:type="dxa"/>
            <w:gridSpan w:val="6"/>
          </w:tcPr>
          <w:p w:rsidR="00B6026C" w:rsidRDefault="00BC1A5C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Siendo las 11:15 horas del día, el Mtro. José Valdovinos Ayala de la SEMADET, </w:t>
            </w:r>
            <w:r w:rsidR="007F454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en representación del Secretario técnico del CEPAHJ,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dio la bienvenida y puso a consideración el orden del día. A petición de la Mt</w:t>
            </w:r>
            <w:r w:rsidR="00F66F0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ra. Sofía Morales de CEA se integró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en asuntos varios la invitación a los festejos del décimo aniversario del Comité Local de Presa La Vega.  </w:t>
            </w:r>
            <w:r w:rsidR="0063400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</w:p>
          <w:p w:rsidR="00634005" w:rsidRDefault="00634005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634005" w:rsidRDefault="00634005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Respecto al informe del POA, el Mtro. José Presentó las actividades que enviaron CEA, CONANP y SEMADET para el corto plazo, y mencionó que con esas actividade</w:t>
            </w:r>
            <w:r w:rsidR="0091449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 se hará un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informe </w:t>
            </w:r>
            <w:r w:rsidR="0091449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conforme </w:t>
            </w:r>
            <w:proofErr w:type="spellStart"/>
            <w:r w:rsidR="0091449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alos</w:t>
            </w:r>
            <w:proofErr w:type="spellEnd"/>
            <w:r w:rsidR="0091449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establecido en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91449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al art. 29 de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las Reglas de Operación del CEPAHJ y que se establecerá como acuerdo para que todos los miembros envíen sus acciones a más tardar en noviembre. </w:t>
            </w:r>
          </w:p>
          <w:p w:rsidR="00634005" w:rsidRDefault="00634005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634005" w:rsidRDefault="00634005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El Dr. </w:t>
            </w:r>
            <w:r w:rsidR="004570C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Guillermo Barba </w:t>
            </w:r>
            <w:r w:rsidR="00720419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del CUCBA </w:t>
            </w:r>
            <w:r w:rsidR="004570C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abordó el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tema </w:t>
            </w:r>
            <w:r w:rsidR="004570C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y su experiencia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de</w:t>
            </w:r>
            <w:r w:rsidR="004570C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 Taller de capacitación y sensibilización sobre la Convención </w:t>
            </w:r>
            <w:proofErr w:type="spellStart"/>
            <w:r w:rsidR="004570C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Ramsar</w:t>
            </w:r>
            <w:proofErr w:type="spellEnd"/>
            <w:r w:rsidR="004570C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y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Reservas de Agua </w:t>
            </w:r>
            <w:r w:rsidR="004570C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para el Ambiente. 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El biólogo </w:t>
            </w:r>
            <w:r w:rsidR="00A00AB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José Antonio López</w:t>
            </w:r>
            <w:r w:rsidR="00F66F0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de 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la </w:t>
            </w:r>
            <w:r w:rsidR="00A00AB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CONANP, re</w:t>
            </w:r>
            <w:r w:rsidR="00F66F0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cord</w:t>
            </w:r>
            <w:r w:rsidR="00A00AB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ó que </w:t>
            </w:r>
            <w:r w:rsidR="00F66F0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fue un </w:t>
            </w:r>
            <w:r w:rsidR="00E003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acuerdo </w:t>
            </w:r>
            <w:r w:rsidR="00BD344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en el mismo taller</w:t>
            </w:r>
            <w:r w:rsidR="00A00AB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F66F0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concluir con la asignación de claves de acceso para la </w:t>
            </w:r>
            <w:r w:rsidR="00A00AB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aplicaci</w:t>
            </w:r>
            <w:r w:rsidR="00E003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ón (</w:t>
            </w:r>
            <w:proofErr w:type="spellStart"/>
            <w:r w:rsidR="00E003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App</w:t>
            </w:r>
            <w:proofErr w:type="spellEnd"/>
            <w:r w:rsidR="00E003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) </w:t>
            </w:r>
            <w:proofErr w:type="spellStart"/>
            <w:r w:rsidR="00F66F0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RamsarMx</w:t>
            </w:r>
            <w:proofErr w:type="spellEnd"/>
            <w:r w:rsidR="00F66F0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 para la realización de</w:t>
            </w:r>
            <w:r w:rsidR="00E003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di</w:t>
            </w:r>
            <w:r w:rsidR="00F66F0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agnósticos rápidos de los humedales</w:t>
            </w:r>
            <w:r w:rsidR="00E003D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.  </w:t>
            </w:r>
            <w:r w:rsidR="00A00AB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</w:p>
          <w:p w:rsidR="00BD344D" w:rsidRDefault="00BD344D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172AAA" w:rsidRDefault="007F454E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El Mtro. José Valdovinos habló del informe de inversión en humedales de Jalisco por parte de la SEMADET, se invirtió a través de juntas intermunicipales y de organismos técnicos operadores para 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la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extracción y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manejo del lirio con un monto de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5 millones en </w:t>
            </w: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Chapala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y 5 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millones 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en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Laguna de </w:t>
            </w: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Zapotlán</w:t>
            </w:r>
            <w:proofErr w:type="spellEnd"/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 4 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millones en 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Canal de </w:t>
            </w:r>
            <w:proofErr w:type="spellStart"/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Atequiza</w:t>
            </w:r>
            <w:proofErr w:type="spellEnd"/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 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un millón en Laguna de </w:t>
            </w:r>
            <w:proofErr w:type="spellStart"/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Cajititlan</w:t>
            </w:r>
            <w:proofErr w:type="spellEnd"/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, 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5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00 mil en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Laguna de </w:t>
            </w:r>
            <w:proofErr w:type="spellStart"/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Atotonilco</w:t>
            </w:r>
            <w:proofErr w:type="spellEnd"/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 3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millones para Río Santiago, 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5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00 mil en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Ester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o </w:t>
            </w:r>
            <w:proofErr w:type="spellStart"/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Majahuas</w:t>
            </w:r>
            <w:proofErr w:type="spellEnd"/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y Laguna de San Juan;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y mediant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 programa público 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1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00 mil en Presa La Vega, 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1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00 mil en Laguna de </w:t>
            </w:r>
            <w:proofErr w:type="spellStart"/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Sayula</w:t>
            </w:r>
            <w:proofErr w:type="spellEnd"/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y 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8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00 mil en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humedales costeros.</w:t>
            </w:r>
            <w:r w:rsidR="00C17F4F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Al respecto la </w:t>
            </w:r>
            <w:proofErr w:type="spellStart"/>
            <w:r w:rsidR="00C17F4F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Biol</w:t>
            </w:r>
            <w:proofErr w:type="spellEnd"/>
            <w:r w:rsidR="00C17F4F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 Adriana Dueñas de SEDER mencionó que es importante realizar también acciones de prevención y buscar alternativas para el uso del lirio con beneficio económico.</w:t>
            </w:r>
            <w:r w:rsidR="00172AA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  </w:t>
            </w:r>
          </w:p>
          <w:p w:rsidR="00340C3E" w:rsidRDefault="00340C3E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E003D4" w:rsidRDefault="00720419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 Dr. Michel del CUSUR, mencionó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que está pendiente la señalización de los sitios </w:t>
            </w: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Ramsar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y q</w:t>
            </w:r>
            <w:r w:rsidR="003B01A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ue es importante </w:t>
            </w:r>
            <w:proofErr w:type="spellStart"/>
            <w:r w:rsidR="003B01A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preveer</w:t>
            </w:r>
            <w:proofErr w:type="spellEnd"/>
            <w:r w:rsidR="003B01A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y destinar recursos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3B01A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para ello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</w:t>
            </w:r>
            <w:r w:rsidR="007F454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</w:p>
          <w:p w:rsidR="00BC1A5C" w:rsidRDefault="00BC1A5C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720419" w:rsidRDefault="00720419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El Dr. Guillermo Barba, presentó </w:t>
            </w:r>
            <w:r w:rsidR="00B6485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el tema del IX Festival de las Aves Migratorias del Occidente de México, 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lastRenderedPageBreak/>
              <w:t xml:space="preserve">dio a conocer </w:t>
            </w:r>
            <w:r w:rsidR="00A64C3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la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imagen, logo y eslogan</w:t>
            </w:r>
            <w:r w:rsidR="00B6485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e invitó a hacer sugerencias</w:t>
            </w:r>
            <w:r w:rsidR="00A64C3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al respecto</w:t>
            </w:r>
            <w:r w:rsidR="00B6485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. Explicó en </w:t>
            </w:r>
            <w:proofErr w:type="spellStart"/>
            <w:r w:rsidR="00B6485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que</w:t>
            </w:r>
            <w:proofErr w:type="spellEnd"/>
            <w:r w:rsidR="00B6485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consiste el festival, </w:t>
            </w:r>
            <w:r w:rsidR="00A64C3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dio una breve </w:t>
            </w:r>
            <w:r w:rsidR="00B6485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reseña de los</w:t>
            </w:r>
            <w:r w:rsidR="003B5D50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eventos</w:t>
            </w:r>
            <w:r w:rsidR="00B6485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anteriores e invitó a todos los presentes a sumar actividades en el marco del Festival del 01 al 09 de diciembre</w:t>
            </w:r>
            <w:r w:rsidR="003B5D50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2017</w:t>
            </w:r>
            <w:r w:rsidR="00B6485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.  </w:t>
            </w:r>
            <w:r w:rsidR="00DE6D5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El </w:t>
            </w:r>
            <w:proofErr w:type="spellStart"/>
            <w:r w:rsidR="00DE6D5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Biol</w:t>
            </w:r>
            <w:proofErr w:type="spellEnd"/>
            <w:r w:rsidR="00DE6D5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 Javier Ochoa refirió una crítica y sugerencia para que las personalidades que inauguren el evento,</w:t>
            </w:r>
            <w:r w:rsidR="00A64C3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aprovechen</w:t>
            </w:r>
            <w:r w:rsidR="00DE6D5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su intervención </w:t>
            </w:r>
            <w:r w:rsidR="00A64C3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para </w:t>
            </w:r>
            <w:r w:rsidR="00DE6D5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invit</w:t>
            </w:r>
            <w:r w:rsidR="00A64C3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ar</w:t>
            </w:r>
            <w:r w:rsidR="00DE6D5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al público a participar en las actividades específicas de los días </w:t>
            </w:r>
            <w:r w:rsidR="003B01A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consecutivos</w:t>
            </w:r>
            <w:r w:rsidR="00DE6D5B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. </w:t>
            </w:r>
          </w:p>
          <w:p w:rsidR="00720419" w:rsidRDefault="00720419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1A1B6D" w:rsidRDefault="00121A8F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En el tema del Día Mundial de los Humedales 2018, se mostró el slogan que se utilizará en los festejos del 2018, se planteó organizar en</w:t>
            </w:r>
            <w:r w:rsidR="00D666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un solo programa </w:t>
            </w:r>
            <w:r w:rsidR="001A1B6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D666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las</w:t>
            </w:r>
            <w:r w:rsidR="001A1B6D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actividades a realizar. </w:t>
            </w:r>
          </w:p>
          <w:p w:rsidR="00D66662" w:rsidRDefault="00D66662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1A1B6D" w:rsidRDefault="00D66662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En asuntos varios: </w:t>
            </w:r>
          </w:p>
          <w:p w:rsidR="00D66662" w:rsidRDefault="00D66662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1A1B6D" w:rsidRDefault="001A1B6D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El Dr. José Macías del </w:t>
            </w: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CUValles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 dio una breve reseña de</w:t>
            </w:r>
            <w:r w:rsidR="00D666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D666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lo que será el festejo del 10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Aniversario del C</w:t>
            </w:r>
            <w:r w:rsidR="00D666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omité Local  de Presa La Vega </w:t>
            </w:r>
            <w:proofErr w:type="spellStart"/>
            <w:r w:rsidR="00D666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he</w:t>
            </w:r>
            <w:proofErr w:type="spellEnd"/>
            <w:r w:rsidR="00D666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hizo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la invitación a </w:t>
            </w:r>
            <w:r w:rsidR="00D666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asistir y participar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con carteles</w:t>
            </w:r>
            <w:r w:rsidR="00D666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para exhibir el día del evento que será el día 21 de noviembre a partir de las 10:00 a.m.  </w:t>
            </w:r>
          </w:p>
          <w:p w:rsidR="001A1B6D" w:rsidRDefault="001A1B6D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1A1B6D" w:rsidRDefault="001A1B6D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El Mtro. </w:t>
            </w:r>
            <w:r w:rsidR="00E86750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José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Valdovinos expresó la intención de JICOSUR y AIPROMADES de integrarse al CEPAHJ.  </w:t>
            </w:r>
            <w:r w:rsidR="006F06D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</w:t>
            </w:r>
            <w:r w:rsidR="00D666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 representante de IDEA mencionó</w:t>
            </w:r>
            <w:r w:rsidR="006F06D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que es importante</w:t>
            </w:r>
            <w:r w:rsidR="00D666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tomar en cuenta los términos como se describen en las reglas de operación</w:t>
            </w:r>
            <w:r w:rsidR="007A555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para su ingreso</w:t>
            </w:r>
            <w:r w:rsidR="006F06D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. </w:t>
            </w:r>
            <w:r w:rsidR="007A555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La </w:t>
            </w:r>
            <w:proofErr w:type="spellStart"/>
            <w:r w:rsidR="007A555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Biol</w:t>
            </w:r>
            <w:proofErr w:type="spellEnd"/>
            <w:r w:rsidR="007A555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 Adriana Dueñas expresó</w:t>
            </w:r>
            <w:r w:rsidR="006F06DA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que no se deberían limitar tanto a las instancias </w:t>
            </w:r>
            <w:r w:rsidR="00AA179F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que desean participar ya que pueden aportar acciones a nivel de territorio</w:t>
            </w:r>
            <w:r w:rsidR="007A555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, no solo en el cuerpo de agua</w:t>
            </w:r>
            <w:r w:rsidR="00AA179F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  El Dr. Guillermo Barba prop</w:t>
            </w:r>
            <w:r w:rsidR="00772B4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uso se instale una comisión de trabajo para el ingreso de nuevos integrantes.</w:t>
            </w:r>
            <w:r w:rsidR="007A555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</w:p>
          <w:p w:rsidR="00CF6880" w:rsidRDefault="00CF6880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CF6880" w:rsidRDefault="00CF6880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  <w:p w:rsidR="00CF6880" w:rsidRPr="00FB545F" w:rsidRDefault="00CF6880" w:rsidP="004F2E02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7A2786" w:rsidRPr="00EB7C94" w:rsidTr="00A831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71"/>
        </w:trPr>
        <w:tc>
          <w:tcPr>
            <w:tcW w:w="10621" w:type="dxa"/>
            <w:gridSpan w:val="6"/>
            <w:shd w:val="clear" w:color="auto" w:fill="4F6228" w:themeFill="accent3" w:themeFillShade="80"/>
          </w:tcPr>
          <w:p w:rsidR="007A2786" w:rsidRPr="00372487" w:rsidRDefault="007A2786" w:rsidP="000125C3">
            <w:pPr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lastRenderedPageBreak/>
              <w:t>3. Acuerdos</w:t>
            </w:r>
          </w:p>
        </w:tc>
      </w:tr>
      <w:tr w:rsidR="000C2686" w:rsidRPr="00EB7C94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702"/>
        </w:trPr>
        <w:tc>
          <w:tcPr>
            <w:tcW w:w="571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No</w:t>
            </w:r>
          </w:p>
        </w:tc>
        <w:tc>
          <w:tcPr>
            <w:tcW w:w="4197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Asunto</w:t>
            </w:r>
          </w:p>
        </w:tc>
        <w:tc>
          <w:tcPr>
            <w:tcW w:w="1701" w:type="dxa"/>
            <w:shd w:val="clear" w:color="auto" w:fill="76923C" w:themeFill="accent3" w:themeFillShade="BF"/>
            <w:vAlign w:val="center"/>
          </w:tcPr>
          <w:p w:rsidR="000C2686" w:rsidRPr="00372487" w:rsidRDefault="00EE7452" w:rsidP="00DF1D70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sz w:val="22"/>
                <w:szCs w:val="22"/>
                <w:lang w:val="es-MX"/>
              </w:rPr>
              <w:t>Fecha</w:t>
            </w:r>
            <w:r w:rsidR="00C02653">
              <w:rPr>
                <w:rFonts w:cs="Arial"/>
                <w:sz w:val="22"/>
                <w:szCs w:val="22"/>
                <w:lang w:val="es-MX"/>
              </w:rPr>
              <w:t xml:space="preserve"> de </w:t>
            </w:r>
            <w:proofErr w:type="spellStart"/>
            <w:r w:rsidR="00C02653">
              <w:rPr>
                <w:rFonts w:cs="Arial"/>
                <w:sz w:val="22"/>
                <w:szCs w:val="22"/>
                <w:lang w:val="es-MX"/>
              </w:rPr>
              <w:t>cumpli</w:t>
            </w:r>
            <w:proofErr w:type="spellEnd"/>
            <w:r w:rsidR="00DF1D70">
              <w:rPr>
                <w:rFonts w:cs="Arial"/>
                <w:sz w:val="22"/>
                <w:szCs w:val="22"/>
                <w:lang w:val="es-MX"/>
              </w:rPr>
              <w:t>-m</w:t>
            </w:r>
            <w:r>
              <w:rPr>
                <w:rFonts w:cs="Arial"/>
                <w:sz w:val="22"/>
                <w:szCs w:val="22"/>
                <w:lang w:val="es-MX"/>
              </w:rPr>
              <w:t>iento</w:t>
            </w:r>
          </w:p>
        </w:tc>
        <w:tc>
          <w:tcPr>
            <w:tcW w:w="1701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Responsable</w:t>
            </w:r>
          </w:p>
        </w:tc>
        <w:tc>
          <w:tcPr>
            <w:tcW w:w="2436" w:type="dxa"/>
            <w:shd w:val="clear" w:color="auto" w:fill="76923C" w:themeFill="accent3" w:themeFillShade="BF"/>
            <w:vAlign w:val="center"/>
          </w:tcPr>
          <w:p w:rsidR="000C2686" w:rsidRPr="00372487" w:rsidRDefault="000C2686" w:rsidP="000125C3">
            <w:pPr>
              <w:pStyle w:val="Ttulo3"/>
              <w:jc w:val="center"/>
              <w:rPr>
                <w:rFonts w:cs="Arial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sz w:val="22"/>
                <w:szCs w:val="22"/>
                <w:lang w:val="es-MX"/>
              </w:rPr>
              <w:t>Observaciones</w:t>
            </w:r>
          </w:p>
        </w:tc>
      </w:tr>
      <w:tr w:rsidR="000C2686" w:rsidRPr="00337345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0C2686" w:rsidRPr="007C5A74" w:rsidRDefault="008F6B57" w:rsidP="000125C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1</w:t>
            </w:r>
          </w:p>
        </w:tc>
        <w:tc>
          <w:tcPr>
            <w:tcW w:w="4197" w:type="dxa"/>
            <w:vAlign w:val="bottom"/>
          </w:tcPr>
          <w:p w:rsidR="000C2686" w:rsidRPr="008F6B57" w:rsidRDefault="004570C2" w:rsidP="00994761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 w:rsidRPr="004570C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 enviará a los miembros del CEPAHJ un formato para integrar un informe de</w:t>
            </w:r>
            <w:r w:rsidR="007F454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  acciones del CEPAHJ, además del POA de referencia y la presentación de la sesión ordinaria XXXIII</w:t>
            </w:r>
            <w:r w:rsidR="00121A8F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</w:t>
            </w:r>
          </w:p>
        </w:tc>
        <w:tc>
          <w:tcPr>
            <w:tcW w:w="1701" w:type="dxa"/>
            <w:vAlign w:val="center"/>
          </w:tcPr>
          <w:p w:rsidR="000C2686" w:rsidRPr="008F6B57" w:rsidRDefault="007F454E" w:rsidP="00257BE5">
            <w:pPr>
              <w:jc w:val="center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1ra</w:t>
            </w:r>
            <w:r w:rsidR="0033734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semana de noviembre</w:t>
            </w:r>
          </w:p>
        </w:tc>
        <w:tc>
          <w:tcPr>
            <w:tcW w:w="1701" w:type="dxa"/>
            <w:vAlign w:val="center"/>
          </w:tcPr>
          <w:p w:rsidR="000C2686" w:rsidRPr="008F6B57" w:rsidRDefault="007F454E" w:rsidP="00C1621D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SEMADET</w:t>
            </w:r>
          </w:p>
        </w:tc>
        <w:tc>
          <w:tcPr>
            <w:tcW w:w="2436" w:type="dxa"/>
            <w:vAlign w:val="center"/>
          </w:tcPr>
          <w:p w:rsidR="00280C8E" w:rsidRPr="008F6B57" w:rsidRDefault="00280C8E" w:rsidP="000B0413">
            <w:pPr>
              <w:rPr>
                <w:color w:val="4F6228" w:themeColor="accent3" w:themeShade="80"/>
                <w:lang w:val="es-MX"/>
              </w:rPr>
            </w:pPr>
          </w:p>
        </w:tc>
      </w:tr>
      <w:tr w:rsidR="00456EA1" w:rsidRPr="00822749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456EA1" w:rsidRDefault="00456EA1" w:rsidP="000125C3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2</w:t>
            </w:r>
          </w:p>
        </w:tc>
        <w:tc>
          <w:tcPr>
            <w:tcW w:w="4197" w:type="dxa"/>
            <w:vAlign w:val="center"/>
          </w:tcPr>
          <w:p w:rsidR="00912A81" w:rsidRPr="00822749" w:rsidRDefault="00A00AB1" w:rsidP="00807F91">
            <w:pPr>
              <w:spacing w:after="160" w:line="259" w:lineRule="auto"/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 w:rsidRPr="00A00AB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Las dependencias miembros del Comité, remitirán al r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esponsable, sus acciones en el </w:t>
            </w:r>
            <w:r w:rsidRPr="00A00AB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formato correspondiente. </w:t>
            </w:r>
          </w:p>
        </w:tc>
        <w:tc>
          <w:tcPr>
            <w:tcW w:w="1701" w:type="dxa"/>
            <w:vAlign w:val="center"/>
          </w:tcPr>
          <w:p w:rsidR="00456EA1" w:rsidRPr="002F415C" w:rsidRDefault="007F454E" w:rsidP="00257BE5">
            <w:pPr>
              <w:jc w:val="center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30 de noviembre</w:t>
            </w:r>
          </w:p>
        </w:tc>
        <w:tc>
          <w:tcPr>
            <w:tcW w:w="1701" w:type="dxa"/>
            <w:vAlign w:val="center"/>
          </w:tcPr>
          <w:p w:rsidR="00456EA1" w:rsidRPr="00807F91" w:rsidRDefault="007F454E" w:rsidP="00782B6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CEPAHJ</w:t>
            </w:r>
          </w:p>
        </w:tc>
        <w:tc>
          <w:tcPr>
            <w:tcW w:w="2436" w:type="dxa"/>
            <w:vAlign w:val="center"/>
          </w:tcPr>
          <w:p w:rsidR="00456EA1" w:rsidRPr="008B57D9" w:rsidRDefault="00456EA1" w:rsidP="000B0413">
            <w:pPr>
              <w:rPr>
                <w:color w:val="4F6228" w:themeColor="accent3" w:themeShade="80"/>
                <w:highlight w:val="yellow"/>
                <w:lang w:val="es-MX"/>
              </w:rPr>
            </w:pPr>
          </w:p>
        </w:tc>
      </w:tr>
      <w:tr w:rsidR="00121A8F" w:rsidRPr="00735098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121A8F" w:rsidRDefault="00AA179F" w:rsidP="00121A8F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3</w:t>
            </w:r>
          </w:p>
        </w:tc>
        <w:tc>
          <w:tcPr>
            <w:tcW w:w="4197" w:type="dxa"/>
            <w:vAlign w:val="center"/>
          </w:tcPr>
          <w:p w:rsidR="00121A8F" w:rsidRDefault="00121A8F" w:rsidP="00121A8F">
            <w:pPr>
              <w:spacing w:after="160" w:line="259" w:lineRule="auto"/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Se dará seguimiento a la gestión y liberación de las claves para la aplicación digital de </w:t>
            </w: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RamsarMX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para dispositivos móviles, con la finalidad de que esté disponible para todos los sitios </w:t>
            </w: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Ramsar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de Jalisco.    </w:t>
            </w:r>
          </w:p>
        </w:tc>
        <w:tc>
          <w:tcPr>
            <w:tcW w:w="1701" w:type="dxa"/>
            <w:vAlign w:val="center"/>
          </w:tcPr>
          <w:p w:rsidR="00121A8F" w:rsidRPr="002F415C" w:rsidRDefault="00685335" w:rsidP="00257BE5">
            <w:pPr>
              <w:jc w:val="center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N</w:t>
            </w:r>
            <w:r w:rsidR="00121A8F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oviembre</w:t>
            </w:r>
          </w:p>
        </w:tc>
        <w:tc>
          <w:tcPr>
            <w:tcW w:w="1701" w:type="dxa"/>
            <w:vAlign w:val="center"/>
          </w:tcPr>
          <w:p w:rsidR="003B5D50" w:rsidRDefault="003B5D50" w:rsidP="00257BE5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CEPAHJ y</w:t>
            </w:r>
          </w:p>
          <w:p w:rsidR="00121A8F" w:rsidRPr="002F415C" w:rsidRDefault="00121A8F" w:rsidP="003B5D50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CONANP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(</w:t>
            </w:r>
            <w:proofErr w:type="spellStart"/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Biol</w:t>
            </w:r>
            <w:proofErr w:type="spellEnd"/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 José Antonio Ló</w:t>
            </w:r>
            <w:r w:rsidR="003C2262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pez)</w:t>
            </w:r>
            <w:r w:rsidR="00257BE5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2436" w:type="dxa"/>
            <w:vAlign w:val="center"/>
          </w:tcPr>
          <w:p w:rsidR="00121A8F" w:rsidRPr="008B57D9" w:rsidRDefault="00121A8F" w:rsidP="00121A8F">
            <w:pPr>
              <w:rPr>
                <w:color w:val="4F6228" w:themeColor="accent3" w:themeShade="80"/>
                <w:highlight w:val="yellow"/>
                <w:lang w:val="es-MX"/>
              </w:rPr>
            </w:pPr>
          </w:p>
        </w:tc>
      </w:tr>
      <w:tr w:rsidR="00121A8F" w:rsidRPr="00F66F05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121A8F" w:rsidRPr="002F415C" w:rsidRDefault="00AA179F" w:rsidP="00121A8F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4</w:t>
            </w:r>
          </w:p>
        </w:tc>
        <w:tc>
          <w:tcPr>
            <w:tcW w:w="4197" w:type="dxa"/>
            <w:vAlign w:val="center"/>
          </w:tcPr>
          <w:p w:rsidR="00121A8F" w:rsidRPr="00A00AB1" w:rsidRDefault="006F06DA" w:rsidP="00121A8F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El integración</w:t>
            </w:r>
            <w:r w:rsidR="00121A8F" w:rsidRPr="00A00AB1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de JICOSUR y AIPR</w:t>
            </w:r>
            <w:r w:rsidR="00121A8F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O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MADES al Comité, quedará pendiente de evaluar hasta que se socialice con el pleno con voz y voto.</w:t>
            </w:r>
          </w:p>
          <w:p w:rsidR="00121A8F" w:rsidRPr="00134E47" w:rsidRDefault="00121A8F" w:rsidP="00121A8F">
            <w:pPr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  <w:tc>
          <w:tcPr>
            <w:tcW w:w="1701" w:type="dxa"/>
            <w:vAlign w:val="center"/>
          </w:tcPr>
          <w:p w:rsidR="00121A8F" w:rsidRPr="002F415C" w:rsidRDefault="00121A8F" w:rsidP="00121A8F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  <w:tc>
          <w:tcPr>
            <w:tcW w:w="1701" w:type="dxa"/>
            <w:vAlign w:val="center"/>
          </w:tcPr>
          <w:p w:rsidR="00121A8F" w:rsidRPr="002F415C" w:rsidRDefault="00CB5FE8" w:rsidP="00121A8F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CEPAHJ</w:t>
            </w:r>
          </w:p>
        </w:tc>
        <w:tc>
          <w:tcPr>
            <w:tcW w:w="2436" w:type="dxa"/>
            <w:vAlign w:val="center"/>
          </w:tcPr>
          <w:p w:rsidR="00121A8F" w:rsidRPr="002F415C" w:rsidRDefault="00121A8F" w:rsidP="00121A8F">
            <w:pPr>
              <w:pStyle w:val="Ttulo3"/>
              <w:jc w:val="both"/>
              <w:rPr>
                <w:rFonts w:cs="Arial"/>
                <w:b w:val="0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121A8F" w:rsidRPr="00735098" w:rsidTr="00A33D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15" w:type="dxa"/>
          <w:trHeight w:val="554"/>
        </w:trPr>
        <w:tc>
          <w:tcPr>
            <w:tcW w:w="571" w:type="dxa"/>
            <w:vAlign w:val="center"/>
          </w:tcPr>
          <w:p w:rsidR="00121A8F" w:rsidRPr="002F415C" w:rsidRDefault="00AA179F" w:rsidP="00121A8F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lastRenderedPageBreak/>
              <w:t>5</w:t>
            </w:r>
          </w:p>
        </w:tc>
        <w:tc>
          <w:tcPr>
            <w:tcW w:w="4197" w:type="dxa"/>
            <w:vAlign w:val="center"/>
          </w:tcPr>
          <w:p w:rsidR="00121A8F" w:rsidRDefault="00AA179F" w:rsidP="00CB5FE8">
            <w:pPr>
              <w:spacing w:after="160" w:line="259" w:lineRule="auto"/>
              <w:jc w:val="both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Se </w:t>
            </w:r>
            <w:r w:rsidR="00CB5FE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consulta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rá </w:t>
            </w:r>
            <w:r w:rsidR="00CB5FE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con el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jurídic</w:t>
            </w:r>
            <w:r w:rsidR="00CB5FE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o</w:t>
            </w:r>
            <w:r w:rsidR="00127513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para </w:t>
            </w:r>
            <w:r w:rsidR="00CB5FE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revisar </w:t>
            </w: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la integración de los nuevos miembros</w:t>
            </w:r>
            <w:r w:rsidR="0073509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</w:t>
            </w:r>
            <w:r w:rsidR="00CB5FE8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21A8F" w:rsidRPr="002F415C" w:rsidRDefault="00685335" w:rsidP="00685335">
            <w:pPr>
              <w:jc w:val="center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N</w:t>
            </w:r>
            <w:r w:rsidR="00AA179F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oviembre</w:t>
            </w:r>
          </w:p>
        </w:tc>
        <w:tc>
          <w:tcPr>
            <w:tcW w:w="1701" w:type="dxa"/>
            <w:vAlign w:val="center"/>
          </w:tcPr>
          <w:p w:rsidR="00121A8F" w:rsidRPr="002F415C" w:rsidRDefault="00AA179F" w:rsidP="00121A8F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SEMADET</w:t>
            </w:r>
          </w:p>
        </w:tc>
        <w:tc>
          <w:tcPr>
            <w:tcW w:w="2436" w:type="dxa"/>
            <w:vAlign w:val="center"/>
          </w:tcPr>
          <w:p w:rsidR="00121A8F" w:rsidRPr="002F415C" w:rsidRDefault="00121A8F" w:rsidP="00121A8F">
            <w:pPr>
              <w:pStyle w:val="Ttulo3"/>
              <w:jc w:val="both"/>
              <w:rPr>
                <w:rFonts w:cs="Arial"/>
                <w:b w:val="0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</w:tbl>
    <w:p w:rsidR="007A2786" w:rsidRDefault="007A2786">
      <w:pPr>
        <w:rPr>
          <w:rFonts w:cs="Arial"/>
          <w:b/>
          <w:sz w:val="22"/>
          <w:szCs w:val="22"/>
          <w:lang w:val="es-MX"/>
        </w:rPr>
      </w:pPr>
    </w:p>
    <w:p w:rsidR="007A2786" w:rsidRPr="00372487" w:rsidRDefault="000125C3">
      <w:pPr>
        <w:rPr>
          <w:rFonts w:cs="Arial"/>
          <w:b/>
          <w:color w:val="4F6228" w:themeColor="accent3" w:themeShade="80"/>
          <w:sz w:val="22"/>
          <w:szCs w:val="22"/>
          <w:lang w:val="es-MX"/>
        </w:rPr>
      </w:pPr>
      <w:r w:rsidRPr="00372487">
        <w:rPr>
          <w:rFonts w:cs="Arial"/>
          <w:b/>
          <w:color w:val="4F6228" w:themeColor="accent3" w:themeShade="80"/>
          <w:sz w:val="22"/>
          <w:szCs w:val="22"/>
          <w:lang w:val="es-MX"/>
        </w:rPr>
        <w:t>Asistentes</w:t>
      </w:r>
    </w:p>
    <w:tbl>
      <w:tblPr>
        <w:tblW w:w="10598" w:type="dxa"/>
        <w:tblBorders>
          <w:top w:val="single" w:sz="4" w:space="0" w:color="003300"/>
          <w:left w:val="single" w:sz="4" w:space="0" w:color="003300"/>
          <w:bottom w:val="single" w:sz="4" w:space="0" w:color="003300"/>
          <w:right w:val="single" w:sz="4" w:space="0" w:color="003300"/>
          <w:insideH w:val="single" w:sz="4" w:space="0" w:color="003300"/>
          <w:insideV w:val="single" w:sz="4" w:space="0" w:color="003300"/>
        </w:tblBorders>
        <w:tblLook w:val="04A0"/>
      </w:tblPr>
      <w:tblGrid>
        <w:gridCol w:w="4503"/>
        <w:gridCol w:w="3118"/>
        <w:gridCol w:w="2977"/>
      </w:tblGrid>
      <w:tr w:rsidR="00AC043E" w:rsidRPr="00735098" w:rsidTr="00A33D9A">
        <w:tc>
          <w:tcPr>
            <w:tcW w:w="4503" w:type="dxa"/>
            <w:shd w:val="clear" w:color="auto" w:fill="4F6228" w:themeFill="accent3" w:themeFillShade="80"/>
          </w:tcPr>
          <w:p w:rsidR="00AC043E" w:rsidRPr="00372487" w:rsidRDefault="00AC043E" w:rsidP="007B0A86">
            <w:pPr>
              <w:jc w:val="center"/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Nombre</w:t>
            </w:r>
          </w:p>
        </w:tc>
        <w:tc>
          <w:tcPr>
            <w:tcW w:w="3118" w:type="dxa"/>
            <w:shd w:val="clear" w:color="auto" w:fill="4F6228" w:themeFill="accent3" w:themeFillShade="80"/>
          </w:tcPr>
          <w:p w:rsidR="00AC043E" w:rsidRPr="00372487" w:rsidRDefault="00AC043E" w:rsidP="006337C3">
            <w:pPr>
              <w:jc w:val="center"/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 w:rsidRPr="00372487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 xml:space="preserve">Dependencia / </w:t>
            </w:r>
            <w:r w:rsidR="006337C3"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 xml:space="preserve"> Institución/ Comité local</w:t>
            </w:r>
          </w:p>
        </w:tc>
        <w:tc>
          <w:tcPr>
            <w:tcW w:w="2977" w:type="dxa"/>
            <w:shd w:val="clear" w:color="auto" w:fill="4F6228" w:themeFill="accent3" w:themeFillShade="80"/>
          </w:tcPr>
          <w:p w:rsidR="00AC043E" w:rsidRPr="00372487" w:rsidRDefault="00AC043E" w:rsidP="007B0A86">
            <w:pPr>
              <w:jc w:val="center"/>
              <w:rPr>
                <w:rFonts w:cs="Arial"/>
                <w:b/>
                <w:color w:val="FFFFFF"/>
                <w:sz w:val="22"/>
                <w:szCs w:val="22"/>
                <w:lang w:val="es-MX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s-MX"/>
              </w:rPr>
              <w:t>Firma</w:t>
            </w:r>
          </w:p>
        </w:tc>
      </w:tr>
      <w:tr w:rsidR="00AC043E" w:rsidRPr="00437373" w:rsidTr="00A33D9A">
        <w:tc>
          <w:tcPr>
            <w:tcW w:w="4503" w:type="dxa"/>
            <w:shd w:val="clear" w:color="auto" w:fill="auto"/>
          </w:tcPr>
          <w:p w:rsidR="00AC043E" w:rsidRPr="00372487" w:rsidRDefault="006B0D8B" w:rsidP="005C0974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</w:t>
            </w:r>
            <w:r w:rsidR="00437373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tro.</w:t>
            </w:r>
            <w:r w:rsidR="00CF6880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José H</w:t>
            </w:r>
            <w:r w:rsidR="005C0974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ermenegildo</w:t>
            </w:r>
            <w:r w:rsidR="00AC043E"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Valdovinos Ayala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AC043E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SEMADET</w:t>
            </w:r>
          </w:p>
        </w:tc>
        <w:tc>
          <w:tcPr>
            <w:tcW w:w="2977" w:type="dxa"/>
          </w:tcPr>
          <w:p w:rsidR="00AC043E" w:rsidRDefault="00AC043E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9B684B" w:rsidRPr="00D67B57" w:rsidTr="00A33D9A">
        <w:tc>
          <w:tcPr>
            <w:tcW w:w="4503" w:type="dxa"/>
            <w:shd w:val="clear" w:color="auto" w:fill="auto"/>
          </w:tcPr>
          <w:p w:rsidR="009B684B" w:rsidRPr="00CF6880" w:rsidRDefault="005C75C2" w:rsidP="006D5CB5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Biol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 Adriana Dueñas López</w:t>
            </w:r>
          </w:p>
        </w:tc>
        <w:tc>
          <w:tcPr>
            <w:tcW w:w="3118" w:type="dxa"/>
            <w:shd w:val="clear" w:color="auto" w:fill="auto"/>
          </w:tcPr>
          <w:p w:rsidR="009B684B" w:rsidRDefault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SEDER</w:t>
            </w:r>
          </w:p>
        </w:tc>
        <w:tc>
          <w:tcPr>
            <w:tcW w:w="2977" w:type="dxa"/>
          </w:tcPr>
          <w:p w:rsidR="009B684B" w:rsidRDefault="009B684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E36FF7" w:rsidRPr="00D67B57" w:rsidTr="00A33D9A">
        <w:tc>
          <w:tcPr>
            <w:tcW w:w="4503" w:type="dxa"/>
            <w:shd w:val="clear" w:color="auto" w:fill="auto"/>
          </w:tcPr>
          <w:p w:rsidR="00E36FF7" w:rsidRPr="00F66F05" w:rsidRDefault="00DE6D5B" w:rsidP="006D5CB5">
            <w:pPr>
              <w:spacing w:line="360" w:lineRule="auto"/>
              <w:rPr>
                <w:rStyle w:val="apple-converted-space"/>
                <w:rFonts w:cs="Arial"/>
                <w:color w:val="4F6228" w:themeColor="accent3" w:themeShade="80"/>
                <w:sz w:val="22"/>
                <w:szCs w:val="22"/>
                <w:shd w:val="clear" w:color="auto" w:fill="FFFFFF"/>
                <w:lang w:val="es-MX"/>
              </w:rPr>
            </w:pPr>
            <w:proofErr w:type="spellStart"/>
            <w:r w:rsidRPr="00F66F05">
              <w:rPr>
                <w:rStyle w:val="apple-converted-space"/>
                <w:rFonts w:cs="Arial"/>
                <w:color w:val="4F6228" w:themeColor="accent3" w:themeShade="80"/>
                <w:sz w:val="22"/>
                <w:szCs w:val="22"/>
                <w:shd w:val="clear" w:color="auto" w:fill="FFFFFF"/>
                <w:lang w:val="es-MX"/>
              </w:rPr>
              <w:t>Biol</w:t>
            </w:r>
            <w:proofErr w:type="spellEnd"/>
            <w:r w:rsidRPr="00F66F05">
              <w:rPr>
                <w:rStyle w:val="apple-converted-space"/>
                <w:rFonts w:cs="Arial"/>
                <w:color w:val="4F6228" w:themeColor="accent3" w:themeShade="80"/>
                <w:sz w:val="22"/>
                <w:szCs w:val="22"/>
                <w:shd w:val="clear" w:color="auto" w:fill="FFFFFF"/>
                <w:lang w:val="es-MX"/>
              </w:rPr>
              <w:t xml:space="preserve">. </w:t>
            </w:r>
            <w:r w:rsidR="005C75C2" w:rsidRPr="00F66F05">
              <w:rPr>
                <w:rStyle w:val="apple-converted-space"/>
                <w:rFonts w:cs="Arial"/>
                <w:color w:val="4F6228" w:themeColor="accent3" w:themeShade="80"/>
                <w:sz w:val="22"/>
                <w:szCs w:val="22"/>
                <w:shd w:val="clear" w:color="auto" w:fill="FFFFFF"/>
                <w:lang w:val="es-MX"/>
              </w:rPr>
              <w:t xml:space="preserve">María de los </w:t>
            </w:r>
            <w:r w:rsidR="00685335" w:rsidRPr="00F66F05">
              <w:rPr>
                <w:rStyle w:val="apple-converted-space"/>
                <w:rFonts w:cs="Arial"/>
                <w:color w:val="4F6228" w:themeColor="accent3" w:themeShade="80"/>
                <w:sz w:val="22"/>
                <w:szCs w:val="22"/>
                <w:shd w:val="clear" w:color="auto" w:fill="FFFFFF"/>
                <w:lang w:val="es-MX"/>
              </w:rPr>
              <w:t>Ángeles</w:t>
            </w:r>
            <w:r w:rsidR="005C75C2" w:rsidRPr="00F66F05">
              <w:rPr>
                <w:rStyle w:val="apple-converted-space"/>
                <w:rFonts w:cs="Arial"/>
                <w:color w:val="4F6228" w:themeColor="accent3" w:themeShade="80"/>
                <w:sz w:val="22"/>
                <w:szCs w:val="22"/>
                <w:shd w:val="clear" w:color="auto" w:fill="FFFFFF"/>
                <w:lang w:val="es-MX"/>
              </w:rPr>
              <w:t xml:space="preserve"> Esquivel </w:t>
            </w:r>
          </w:p>
        </w:tc>
        <w:tc>
          <w:tcPr>
            <w:tcW w:w="3118" w:type="dxa"/>
            <w:shd w:val="clear" w:color="auto" w:fill="auto"/>
          </w:tcPr>
          <w:p w:rsidR="00E36FF7" w:rsidRDefault="00E36FF7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SEDER</w:t>
            </w:r>
          </w:p>
        </w:tc>
        <w:tc>
          <w:tcPr>
            <w:tcW w:w="2977" w:type="dxa"/>
          </w:tcPr>
          <w:p w:rsidR="00E36FF7" w:rsidRDefault="00E36FF7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E36FF7" w:rsidTr="00A33D9A">
        <w:tc>
          <w:tcPr>
            <w:tcW w:w="4503" w:type="dxa"/>
            <w:shd w:val="clear" w:color="auto" w:fill="auto"/>
          </w:tcPr>
          <w:p w:rsidR="00AC043E" w:rsidRPr="00372487" w:rsidRDefault="00E36FF7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Mtra. Sofía Hernández Morales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CEA</w:t>
            </w:r>
          </w:p>
        </w:tc>
        <w:tc>
          <w:tcPr>
            <w:tcW w:w="2977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6D5CB5" w:rsidRPr="00E36FF7" w:rsidTr="00A33D9A">
        <w:tc>
          <w:tcPr>
            <w:tcW w:w="4503" w:type="dxa"/>
            <w:shd w:val="clear" w:color="auto" w:fill="auto"/>
          </w:tcPr>
          <w:p w:rsidR="006D5CB5" w:rsidRDefault="00E36FF7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Lic. Luis Francisco Aguirre Nieves</w:t>
            </w:r>
          </w:p>
        </w:tc>
        <w:tc>
          <w:tcPr>
            <w:tcW w:w="3118" w:type="dxa"/>
            <w:shd w:val="clear" w:color="auto" w:fill="auto"/>
          </w:tcPr>
          <w:p w:rsidR="006D5CB5" w:rsidRDefault="00E36FF7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CEA</w:t>
            </w:r>
          </w:p>
        </w:tc>
        <w:tc>
          <w:tcPr>
            <w:tcW w:w="2977" w:type="dxa"/>
          </w:tcPr>
          <w:p w:rsidR="006D5CB5" w:rsidRDefault="006D5CB5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AC043E" w:rsidRPr="006D5CB5" w:rsidTr="00A33D9A">
        <w:tc>
          <w:tcPr>
            <w:tcW w:w="4503" w:type="dxa"/>
            <w:shd w:val="clear" w:color="auto" w:fill="auto"/>
          </w:tcPr>
          <w:p w:rsidR="00AC043E" w:rsidRPr="00372487" w:rsidRDefault="005C75C2" w:rsidP="00AC043E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Biol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. </w:t>
            </w: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Jose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Antonio García López</w:t>
            </w:r>
          </w:p>
        </w:tc>
        <w:tc>
          <w:tcPr>
            <w:tcW w:w="3118" w:type="dxa"/>
            <w:shd w:val="clear" w:color="auto" w:fill="auto"/>
          </w:tcPr>
          <w:p w:rsidR="00AC043E" w:rsidRPr="00372487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CONANP</w:t>
            </w:r>
          </w:p>
        </w:tc>
        <w:tc>
          <w:tcPr>
            <w:tcW w:w="2977" w:type="dxa"/>
          </w:tcPr>
          <w:p w:rsidR="00AC043E" w:rsidRDefault="00AC043E" w:rsidP="006B0D8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5C75C2" w:rsidRPr="00CF6880" w:rsidTr="00A33D9A">
        <w:tc>
          <w:tcPr>
            <w:tcW w:w="4503" w:type="dxa"/>
            <w:shd w:val="clear" w:color="auto" w:fill="auto"/>
          </w:tcPr>
          <w:p w:rsidR="005C75C2" w:rsidRDefault="005C75C2" w:rsidP="005C75C2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Dr. J. Guadalupe Macías Barragán</w:t>
            </w:r>
          </w:p>
        </w:tc>
        <w:tc>
          <w:tcPr>
            <w:tcW w:w="3118" w:type="dxa"/>
            <w:shd w:val="clear" w:color="auto" w:fill="auto"/>
          </w:tcPr>
          <w:p w:rsidR="005C75C2" w:rsidRDefault="005C75C2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CU Valles </w:t>
            </w:r>
          </w:p>
        </w:tc>
        <w:tc>
          <w:tcPr>
            <w:tcW w:w="2977" w:type="dxa"/>
          </w:tcPr>
          <w:p w:rsidR="005C75C2" w:rsidRDefault="005C75C2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5C75C2" w:rsidRPr="006D5CB5" w:rsidTr="00A33D9A">
        <w:tc>
          <w:tcPr>
            <w:tcW w:w="4503" w:type="dxa"/>
            <w:shd w:val="clear" w:color="auto" w:fill="auto"/>
          </w:tcPr>
          <w:p w:rsidR="005C75C2" w:rsidRPr="00372487" w:rsidRDefault="00BC1A5C" w:rsidP="005C75C2">
            <w:pPr>
              <w:tabs>
                <w:tab w:val="left" w:pos="3675"/>
              </w:tabs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Biol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 Javier Ochoa Covarrubias</w:t>
            </w:r>
          </w:p>
        </w:tc>
        <w:tc>
          <w:tcPr>
            <w:tcW w:w="3118" w:type="dxa"/>
            <w:shd w:val="clear" w:color="auto" w:fill="auto"/>
          </w:tcPr>
          <w:p w:rsidR="005C75C2" w:rsidRPr="00372487" w:rsidRDefault="00BC1A5C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SIAFASE</w:t>
            </w:r>
          </w:p>
        </w:tc>
        <w:tc>
          <w:tcPr>
            <w:tcW w:w="2977" w:type="dxa"/>
          </w:tcPr>
          <w:p w:rsidR="005C75C2" w:rsidRDefault="005C75C2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5C75C2" w:rsidRPr="006D5CB5" w:rsidTr="00A33D9A">
        <w:tc>
          <w:tcPr>
            <w:tcW w:w="4503" w:type="dxa"/>
            <w:shd w:val="clear" w:color="auto" w:fill="auto"/>
          </w:tcPr>
          <w:p w:rsidR="005C75C2" w:rsidRPr="00372487" w:rsidRDefault="00BC1A5C" w:rsidP="005C75C2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Mariana </w:t>
            </w: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Joselyne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Osuna Pérez</w:t>
            </w:r>
          </w:p>
        </w:tc>
        <w:tc>
          <w:tcPr>
            <w:tcW w:w="3118" w:type="dxa"/>
            <w:shd w:val="clear" w:color="auto" w:fill="auto"/>
          </w:tcPr>
          <w:p w:rsidR="005C75C2" w:rsidRPr="00372487" w:rsidRDefault="00BC1A5C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SIAFASE</w:t>
            </w:r>
          </w:p>
        </w:tc>
        <w:tc>
          <w:tcPr>
            <w:tcW w:w="2977" w:type="dxa"/>
          </w:tcPr>
          <w:p w:rsidR="005C75C2" w:rsidRDefault="005C75C2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5C75C2" w:rsidRPr="005F62DB" w:rsidTr="00A33D9A">
        <w:tc>
          <w:tcPr>
            <w:tcW w:w="4503" w:type="dxa"/>
            <w:shd w:val="clear" w:color="auto" w:fill="auto"/>
          </w:tcPr>
          <w:p w:rsidR="005C75C2" w:rsidRDefault="005C75C2" w:rsidP="005C75C2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Biól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. Roberto Dávila Orozco</w:t>
            </w:r>
          </w:p>
        </w:tc>
        <w:tc>
          <w:tcPr>
            <w:tcW w:w="3118" w:type="dxa"/>
            <w:shd w:val="clear" w:color="auto" w:fill="auto"/>
          </w:tcPr>
          <w:p w:rsidR="005C75C2" w:rsidRDefault="005C75C2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PROCCMA A.C.</w:t>
            </w:r>
          </w:p>
        </w:tc>
        <w:tc>
          <w:tcPr>
            <w:tcW w:w="2977" w:type="dxa"/>
          </w:tcPr>
          <w:p w:rsidR="005C75C2" w:rsidRDefault="005C75C2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5C75C2" w:rsidRPr="006D5CB5" w:rsidTr="00A33D9A">
        <w:tc>
          <w:tcPr>
            <w:tcW w:w="4503" w:type="dxa"/>
            <w:shd w:val="clear" w:color="auto" w:fill="auto"/>
          </w:tcPr>
          <w:p w:rsidR="005C75C2" w:rsidRDefault="005C75C2" w:rsidP="005C75C2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Damarís</w:t>
            </w:r>
            <w:proofErr w:type="spellEnd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 Santana </w:t>
            </w:r>
          </w:p>
        </w:tc>
        <w:tc>
          <w:tcPr>
            <w:tcW w:w="3118" w:type="dxa"/>
            <w:shd w:val="clear" w:color="auto" w:fill="auto"/>
          </w:tcPr>
          <w:p w:rsidR="005C75C2" w:rsidRDefault="005C75C2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IDEA A. C. </w:t>
            </w:r>
          </w:p>
        </w:tc>
        <w:tc>
          <w:tcPr>
            <w:tcW w:w="2977" w:type="dxa"/>
          </w:tcPr>
          <w:p w:rsidR="005C75C2" w:rsidRDefault="005C75C2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5C75C2" w:rsidRPr="006D5CB5" w:rsidTr="00A33D9A">
        <w:tc>
          <w:tcPr>
            <w:tcW w:w="4503" w:type="dxa"/>
            <w:shd w:val="clear" w:color="auto" w:fill="auto"/>
          </w:tcPr>
          <w:p w:rsidR="005C75C2" w:rsidRDefault="005C75C2" w:rsidP="005C75C2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Dr. J. Guadalupe Michel Parra</w:t>
            </w:r>
          </w:p>
        </w:tc>
        <w:tc>
          <w:tcPr>
            <w:tcW w:w="3118" w:type="dxa"/>
            <w:shd w:val="clear" w:color="auto" w:fill="auto"/>
          </w:tcPr>
          <w:p w:rsidR="005C75C2" w:rsidRDefault="005C75C2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CUSUR- U de G</w:t>
            </w:r>
          </w:p>
        </w:tc>
        <w:tc>
          <w:tcPr>
            <w:tcW w:w="2977" w:type="dxa"/>
          </w:tcPr>
          <w:p w:rsidR="005C75C2" w:rsidRDefault="005C75C2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5C75C2" w:rsidRPr="00D67B57" w:rsidTr="00A33D9A">
        <w:tc>
          <w:tcPr>
            <w:tcW w:w="4503" w:type="dxa"/>
            <w:shd w:val="clear" w:color="auto" w:fill="auto"/>
          </w:tcPr>
          <w:p w:rsidR="005C75C2" w:rsidRDefault="00DE6D5B" w:rsidP="00DE6D5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Dr. José Raúl Jiménez Botello</w:t>
            </w:r>
          </w:p>
        </w:tc>
        <w:tc>
          <w:tcPr>
            <w:tcW w:w="3118" w:type="dxa"/>
            <w:shd w:val="clear" w:color="auto" w:fill="auto"/>
          </w:tcPr>
          <w:p w:rsidR="005C75C2" w:rsidRDefault="00DE6D5B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CUSUR- U de G</w:t>
            </w:r>
          </w:p>
        </w:tc>
        <w:tc>
          <w:tcPr>
            <w:tcW w:w="2977" w:type="dxa"/>
          </w:tcPr>
          <w:p w:rsidR="005C75C2" w:rsidRDefault="005C75C2" w:rsidP="005C75C2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DE6D5B" w:rsidRPr="00735098" w:rsidTr="00A33D9A">
        <w:tc>
          <w:tcPr>
            <w:tcW w:w="4503" w:type="dxa"/>
            <w:shd w:val="clear" w:color="auto" w:fill="auto"/>
          </w:tcPr>
          <w:p w:rsidR="00DE6D5B" w:rsidRDefault="00DE6D5B" w:rsidP="00DE6D5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Ing. José Isabel Hernández Soto</w:t>
            </w:r>
          </w:p>
        </w:tc>
        <w:tc>
          <w:tcPr>
            <w:tcW w:w="3118" w:type="dxa"/>
            <w:shd w:val="clear" w:color="auto" w:fill="auto"/>
          </w:tcPr>
          <w:p w:rsidR="00DE6D5B" w:rsidRDefault="00DE6D5B" w:rsidP="00DE6D5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C. L. Laguna de </w:t>
            </w: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Atotonilco</w:t>
            </w:r>
            <w:proofErr w:type="spellEnd"/>
          </w:p>
        </w:tc>
        <w:tc>
          <w:tcPr>
            <w:tcW w:w="2977" w:type="dxa"/>
          </w:tcPr>
          <w:p w:rsidR="00DE6D5B" w:rsidRDefault="00DE6D5B" w:rsidP="00DE6D5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DE6D5B" w:rsidRPr="00CF6880" w:rsidTr="00A33D9A">
        <w:tc>
          <w:tcPr>
            <w:tcW w:w="4503" w:type="dxa"/>
            <w:shd w:val="clear" w:color="auto" w:fill="auto"/>
          </w:tcPr>
          <w:p w:rsidR="00DE6D5B" w:rsidRDefault="00DE6D5B" w:rsidP="00DE6D5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Dr. Álvaro Miranda García</w:t>
            </w:r>
          </w:p>
        </w:tc>
        <w:tc>
          <w:tcPr>
            <w:tcW w:w="3118" w:type="dxa"/>
            <w:shd w:val="clear" w:color="auto" w:fill="auto"/>
          </w:tcPr>
          <w:p w:rsidR="00DE6D5B" w:rsidRDefault="00DE6D5B" w:rsidP="00DE6D5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Fundación Ecológica de </w:t>
            </w: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Cuixmala</w:t>
            </w:r>
            <w:proofErr w:type="spellEnd"/>
          </w:p>
        </w:tc>
        <w:tc>
          <w:tcPr>
            <w:tcW w:w="2977" w:type="dxa"/>
          </w:tcPr>
          <w:p w:rsidR="00DE6D5B" w:rsidRDefault="00DE6D5B" w:rsidP="00DE6D5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Vía telefónica</w:t>
            </w:r>
          </w:p>
        </w:tc>
      </w:tr>
      <w:tr w:rsidR="00DE6D5B" w:rsidRPr="00CF6880" w:rsidTr="00A33D9A">
        <w:tc>
          <w:tcPr>
            <w:tcW w:w="4503" w:type="dxa"/>
            <w:shd w:val="clear" w:color="auto" w:fill="auto"/>
          </w:tcPr>
          <w:p w:rsidR="00DE6D5B" w:rsidRDefault="00DE6D5B" w:rsidP="00DE6D5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Lic. Oswaldo Rodríguez Acosta</w:t>
            </w:r>
          </w:p>
        </w:tc>
        <w:tc>
          <w:tcPr>
            <w:tcW w:w="3118" w:type="dxa"/>
            <w:shd w:val="clear" w:color="auto" w:fill="auto"/>
          </w:tcPr>
          <w:p w:rsidR="00DE6D5B" w:rsidRDefault="00DE6D5B" w:rsidP="00DE6D5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SEMADET</w:t>
            </w:r>
          </w:p>
        </w:tc>
        <w:tc>
          <w:tcPr>
            <w:tcW w:w="2977" w:type="dxa"/>
          </w:tcPr>
          <w:p w:rsidR="00DE6D5B" w:rsidRDefault="00DE6D5B" w:rsidP="00DE6D5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  <w:tr w:rsidR="00DE6D5B" w:rsidRPr="00CF6880" w:rsidTr="00A33D9A">
        <w:tc>
          <w:tcPr>
            <w:tcW w:w="4503" w:type="dxa"/>
            <w:shd w:val="clear" w:color="auto" w:fill="auto"/>
          </w:tcPr>
          <w:p w:rsidR="00DE6D5B" w:rsidRDefault="00DE6D5B" w:rsidP="00DE6D5B">
            <w:pPr>
              <w:spacing w:line="360" w:lineRule="auto"/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 xml:space="preserve">Ing. María Rebeca Hernández </w:t>
            </w:r>
            <w:proofErr w:type="spellStart"/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Hernández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DE6D5B" w:rsidRDefault="00DE6D5B" w:rsidP="00DE6D5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  <w: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  <w:t>SEMADET</w:t>
            </w:r>
          </w:p>
        </w:tc>
        <w:tc>
          <w:tcPr>
            <w:tcW w:w="2977" w:type="dxa"/>
          </w:tcPr>
          <w:p w:rsidR="00DE6D5B" w:rsidRDefault="00DE6D5B" w:rsidP="00DE6D5B">
            <w:pPr>
              <w:rPr>
                <w:rFonts w:cs="Arial"/>
                <w:color w:val="4F6228" w:themeColor="accent3" w:themeShade="80"/>
                <w:sz w:val="22"/>
                <w:szCs w:val="22"/>
                <w:lang w:val="es-MX"/>
              </w:rPr>
            </w:pPr>
          </w:p>
        </w:tc>
      </w:tr>
    </w:tbl>
    <w:p w:rsidR="000125C3" w:rsidRPr="00372487" w:rsidRDefault="000125C3">
      <w:pPr>
        <w:rPr>
          <w:rFonts w:cs="Arial"/>
          <w:sz w:val="22"/>
          <w:szCs w:val="22"/>
          <w:lang w:val="es-MX"/>
        </w:rPr>
      </w:pPr>
    </w:p>
    <w:p w:rsidR="00227BAA" w:rsidRDefault="00227BAA" w:rsidP="00251B78">
      <w:pPr>
        <w:rPr>
          <w:rFonts w:cs="Arial"/>
          <w:b/>
          <w:sz w:val="22"/>
          <w:szCs w:val="22"/>
          <w:lang w:val="es-MX"/>
        </w:rPr>
      </w:pPr>
    </w:p>
    <w:p w:rsidR="008C64ED" w:rsidRDefault="008C64ED" w:rsidP="00251B78">
      <w:pPr>
        <w:rPr>
          <w:rFonts w:cs="Arial"/>
          <w:b/>
          <w:sz w:val="22"/>
          <w:szCs w:val="22"/>
          <w:lang w:val="es-MX"/>
        </w:rPr>
      </w:pPr>
    </w:p>
    <w:p w:rsidR="008C64ED" w:rsidRDefault="008C64ED" w:rsidP="00251B78">
      <w:pPr>
        <w:rPr>
          <w:rFonts w:cs="Arial"/>
          <w:b/>
          <w:sz w:val="22"/>
          <w:szCs w:val="22"/>
          <w:lang w:val="es-MX"/>
        </w:rPr>
      </w:pPr>
    </w:p>
    <w:p w:rsidR="008C64ED" w:rsidRDefault="008C64ED" w:rsidP="00251B78">
      <w:pPr>
        <w:rPr>
          <w:rFonts w:cs="Arial"/>
          <w:b/>
          <w:sz w:val="22"/>
          <w:szCs w:val="22"/>
          <w:lang w:val="es-MX"/>
        </w:rPr>
      </w:pPr>
    </w:p>
    <w:p w:rsidR="008C64ED" w:rsidRDefault="008C64ED" w:rsidP="00251B78">
      <w:pPr>
        <w:rPr>
          <w:rFonts w:cs="Arial"/>
          <w:b/>
          <w:sz w:val="22"/>
          <w:szCs w:val="22"/>
          <w:lang w:val="es-MX"/>
        </w:rPr>
      </w:pPr>
    </w:p>
    <w:p w:rsidR="008C64ED" w:rsidRDefault="008C64ED" w:rsidP="00251B78">
      <w:pPr>
        <w:rPr>
          <w:rFonts w:cs="Arial"/>
          <w:b/>
          <w:sz w:val="22"/>
          <w:szCs w:val="22"/>
          <w:lang w:val="es-MX"/>
        </w:rPr>
      </w:pPr>
    </w:p>
    <w:p w:rsidR="008C64ED" w:rsidRDefault="008C64ED" w:rsidP="00251B78">
      <w:pPr>
        <w:rPr>
          <w:rFonts w:cs="Arial"/>
          <w:b/>
          <w:sz w:val="22"/>
          <w:szCs w:val="22"/>
          <w:lang w:val="es-MX"/>
        </w:rPr>
      </w:pPr>
    </w:p>
    <w:p w:rsidR="008C64ED" w:rsidRDefault="008C64ED" w:rsidP="00251B78">
      <w:pPr>
        <w:rPr>
          <w:rFonts w:cs="Arial"/>
          <w:b/>
          <w:sz w:val="22"/>
          <w:szCs w:val="22"/>
          <w:lang w:val="es-MX"/>
        </w:rPr>
      </w:pPr>
    </w:p>
    <w:p w:rsidR="008C64ED" w:rsidRDefault="008C64ED" w:rsidP="00251B78">
      <w:pPr>
        <w:rPr>
          <w:rFonts w:cs="Arial"/>
          <w:b/>
          <w:sz w:val="22"/>
          <w:szCs w:val="22"/>
          <w:lang w:val="es-MX"/>
        </w:rPr>
      </w:pPr>
    </w:p>
    <w:p w:rsidR="008C64ED" w:rsidRDefault="008C64ED" w:rsidP="00251B78">
      <w:pPr>
        <w:rPr>
          <w:rFonts w:cs="Arial"/>
          <w:b/>
          <w:sz w:val="22"/>
          <w:szCs w:val="22"/>
          <w:lang w:val="es-MX"/>
        </w:rPr>
      </w:pPr>
    </w:p>
    <w:p w:rsidR="008C64ED" w:rsidRDefault="008C64ED" w:rsidP="00251B78">
      <w:pPr>
        <w:rPr>
          <w:rFonts w:cs="Arial"/>
          <w:b/>
          <w:sz w:val="22"/>
          <w:szCs w:val="22"/>
          <w:lang w:val="es-MX"/>
        </w:rPr>
      </w:pPr>
    </w:p>
    <w:p w:rsidR="00251B78" w:rsidRPr="00372487" w:rsidRDefault="008C64ED" w:rsidP="00251B78">
      <w:pPr>
        <w:rPr>
          <w:rFonts w:cs="Arial"/>
          <w:color w:val="4F6228" w:themeColor="accent3" w:themeShade="80"/>
          <w:sz w:val="22"/>
          <w:szCs w:val="22"/>
          <w:lang w:val="es-MX"/>
        </w:rPr>
      </w:pPr>
      <w:r>
        <w:rPr>
          <w:rFonts w:cs="Arial"/>
          <w:b/>
          <w:color w:val="4F6228" w:themeColor="accent3" w:themeShade="80"/>
          <w:sz w:val="22"/>
          <w:szCs w:val="22"/>
          <w:lang w:val="es-MX"/>
        </w:rPr>
        <w:br w:type="page"/>
      </w:r>
      <w:r w:rsidR="00734FBE">
        <w:rPr>
          <w:rFonts w:cs="Arial"/>
          <w:b/>
          <w:color w:val="4F6228" w:themeColor="accent3" w:themeShade="80"/>
          <w:sz w:val="22"/>
          <w:szCs w:val="22"/>
          <w:lang w:val="es-MX"/>
        </w:rPr>
        <w:lastRenderedPageBreak/>
        <w:t>An</w:t>
      </w:r>
      <w:r w:rsidR="00771A5F">
        <w:rPr>
          <w:rFonts w:cs="Arial"/>
          <w:b/>
          <w:color w:val="4F6228" w:themeColor="accent3" w:themeShade="80"/>
          <w:sz w:val="22"/>
          <w:szCs w:val="22"/>
          <w:lang w:val="es-MX"/>
        </w:rPr>
        <w:t>exo f</w:t>
      </w:r>
      <w:r w:rsidR="00251B78" w:rsidRPr="00372487">
        <w:rPr>
          <w:rFonts w:cs="Arial"/>
          <w:b/>
          <w:color w:val="4F6228" w:themeColor="accent3" w:themeShade="80"/>
          <w:sz w:val="22"/>
          <w:szCs w:val="22"/>
          <w:lang w:val="es-MX"/>
        </w:rPr>
        <w:t>otogr</w:t>
      </w:r>
      <w:r w:rsidR="00771A5F">
        <w:rPr>
          <w:rFonts w:cs="Arial"/>
          <w:b/>
          <w:color w:val="4F6228" w:themeColor="accent3" w:themeShade="80"/>
          <w:sz w:val="22"/>
          <w:szCs w:val="22"/>
          <w:lang w:val="es-MX"/>
        </w:rPr>
        <w:t>áfico</w:t>
      </w:r>
    </w:p>
    <w:p w:rsidR="000C4BC9" w:rsidRPr="00372487" w:rsidRDefault="000C4BC9" w:rsidP="000C4BC9">
      <w:pPr>
        <w:spacing w:line="276" w:lineRule="auto"/>
        <w:rPr>
          <w:rFonts w:cs="Arial"/>
          <w:sz w:val="22"/>
          <w:szCs w:val="22"/>
          <w:lang w:val="es-MX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5103"/>
      </w:tblGrid>
      <w:tr w:rsidR="00251B78" w:rsidRPr="00D67B57" w:rsidTr="008C64ED">
        <w:trPr>
          <w:trHeight w:val="3639"/>
        </w:trPr>
        <w:tc>
          <w:tcPr>
            <w:tcW w:w="5070" w:type="dxa"/>
            <w:shd w:val="clear" w:color="auto" w:fill="auto"/>
            <w:vAlign w:val="center"/>
          </w:tcPr>
          <w:p w:rsidR="00251B78" w:rsidRPr="00372487" w:rsidRDefault="00735098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noProof/>
                <w:sz w:val="22"/>
                <w:szCs w:val="22"/>
                <w:lang w:val="es-MX" w:eastAsia="es-MX"/>
              </w:rPr>
              <w:drawing>
                <wp:inline distT="0" distB="0" distL="0" distR="0">
                  <wp:extent cx="2952750" cy="2214562"/>
                  <wp:effectExtent l="19050" t="0" r="0" b="0"/>
                  <wp:docPr id="2" name="1 Imagen" descr="DSC_25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_252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5058" cy="221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51B78" w:rsidRPr="00372487" w:rsidRDefault="00735098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noProof/>
                <w:sz w:val="22"/>
                <w:szCs w:val="22"/>
                <w:lang w:val="es-MX" w:eastAsia="es-MX"/>
              </w:rPr>
              <w:drawing>
                <wp:inline distT="0" distB="0" distL="0" distR="0">
                  <wp:extent cx="2946400" cy="2209801"/>
                  <wp:effectExtent l="19050" t="0" r="6350" b="0"/>
                  <wp:docPr id="4" name="3 Imagen" descr="DSC_25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_2530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9545" cy="221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62DC" w:rsidRPr="00D67B57" w:rsidTr="008C64ED">
        <w:trPr>
          <w:trHeight w:val="3379"/>
        </w:trPr>
        <w:tc>
          <w:tcPr>
            <w:tcW w:w="5070" w:type="dxa"/>
            <w:shd w:val="clear" w:color="auto" w:fill="auto"/>
            <w:vAlign w:val="center"/>
          </w:tcPr>
          <w:p w:rsidR="00337345" w:rsidRDefault="00337345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</w:p>
          <w:p w:rsidR="00E062DC" w:rsidRDefault="00735098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noProof/>
                <w:sz w:val="22"/>
                <w:szCs w:val="22"/>
                <w:lang w:val="es-MX" w:eastAsia="es-MX"/>
              </w:rPr>
              <w:drawing>
                <wp:inline distT="0" distB="0" distL="0" distR="0">
                  <wp:extent cx="2969653" cy="2228850"/>
                  <wp:effectExtent l="19050" t="0" r="2147" b="0"/>
                  <wp:docPr id="5" name="4 Imagen" descr="DSC_2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_253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9653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5D50" w:rsidRPr="00372487" w:rsidRDefault="003B5D50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E062DC" w:rsidRDefault="00E062DC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</w:p>
          <w:p w:rsidR="003B5D50" w:rsidRPr="00372487" w:rsidRDefault="003B5D50" w:rsidP="007B0A86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MX"/>
              </w:rPr>
            </w:pPr>
          </w:p>
        </w:tc>
      </w:tr>
    </w:tbl>
    <w:p w:rsidR="000C4BC9" w:rsidRPr="00372487" w:rsidRDefault="000C4BC9" w:rsidP="000C4BC9">
      <w:pPr>
        <w:spacing w:line="276" w:lineRule="auto"/>
        <w:rPr>
          <w:rFonts w:cs="Arial"/>
          <w:sz w:val="22"/>
          <w:szCs w:val="22"/>
          <w:lang w:val="es-MX"/>
        </w:rPr>
      </w:pPr>
    </w:p>
    <w:p w:rsidR="000C4BC9" w:rsidRPr="00372487" w:rsidRDefault="00F05F94" w:rsidP="009220D2">
      <w:pPr>
        <w:spacing w:line="276" w:lineRule="auto"/>
        <w:jc w:val="center"/>
        <w:rPr>
          <w:rFonts w:cs="Arial"/>
          <w:color w:val="4F6228" w:themeColor="accent3" w:themeShade="80"/>
          <w:sz w:val="22"/>
          <w:szCs w:val="22"/>
          <w:lang w:val="es-MX"/>
        </w:rPr>
      </w:pPr>
      <w:r w:rsidRPr="00372487">
        <w:rPr>
          <w:rFonts w:cs="Arial"/>
          <w:color w:val="4F6228" w:themeColor="accent3" w:themeShade="80"/>
          <w:sz w:val="22"/>
          <w:szCs w:val="22"/>
          <w:lang w:val="es-MX"/>
        </w:rPr>
        <w:t>_____________________________________</w:t>
      </w:r>
    </w:p>
    <w:p w:rsidR="000064C9" w:rsidRPr="00372487" w:rsidRDefault="000064C9" w:rsidP="009220D2">
      <w:pPr>
        <w:spacing w:line="276" w:lineRule="auto"/>
        <w:jc w:val="center"/>
        <w:rPr>
          <w:rFonts w:cs="Arial"/>
          <w:b/>
          <w:color w:val="4F6228" w:themeColor="accent3" w:themeShade="80"/>
          <w:sz w:val="22"/>
          <w:szCs w:val="22"/>
          <w:lang w:val="es-MX"/>
        </w:rPr>
      </w:pPr>
    </w:p>
    <w:p w:rsidR="00CF1A03" w:rsidRPr="00372487" w:rsidRDefault="000064C9" w:rsidP="009220D2">
      <w:pPr>
        <w:spacing w:line="276" w:lineRule="auto"/>
        <w:jc w:val="center"/>
        <w:rPr>
          <w:rFonts w:cs="Arial"/>
          <w:b/>
          <w:color w:val="4F6228" w:themeColor="accent3" w:themeShade="80"/>
          <w:sz w:val="22"/>
          <w:szCs w:val="22"/>
          <w:lang w:val="es-MX"/>
        </w:rPr>
      </w:pPr>
      <w:proofErr w:type="spellStart"/>
      <w:r w:rsidRPr="00372487">
        <w:rPr>
          <w:rFonts w:cs="Arial"/>
          <w:b/>
          <w:color w:val="4F6228" w:themeColor="accent3" w:themeShade="80"/>
          <w:sz w:val="22"/>
          <w:szCs w:val="22"/>
          <w:lang w:val="es-MX"/>
        </w:rPr>
        <w:t>Vo</w:t>
      </w:r>
      <w:proofErr w:type="spellEnd"/>
      <w:r w:rsidRPr="00372487">
        <w:rPr>
          <w:rFonts w:cs="Arial"/>
          <w:b/>
          <w:color w:val="4F6228" w:themeColor="accent3" w:themeShade="80"/>
          <w:sz w:val="22"/>
          <w:szCs w:val="22"/>
          <w:lang w:val="es-MX"/>
        </w:rPr>
        <w:t>. Bo.</w:t>
      </w:r>
    </w:p>
    <w:sectPr w:rsidR="00CF1A03" w:rsidRPr="00372487" w:rsidSect="007A2786">
      <w:headerReference w:type="default" r:id="rId11"/>
      <w:footerReference w:type="default" r:id="rId12"/>
      <w:pgSz w:w="12240" w:h="15840" w:code="1"/>
      <w:pgMar w:top="720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565" w:rsidRDefault="00053565">
      <w:r>
        <w:separator/>
      </w:r>
    </w:p>
  </w:endnote>
  <w:endnote w:type="continuationSeparator" w:id="0">
    <w:p w:rsidR="00053565" w:rsidRDefault="00053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6" w:space="0" w:color="auto"/>
      </w:tblBorders>
      <w:tblLayout w:type="fixed"/>
      <w:tblLook w:val="0000"/>
    </w:tblPr>
    <w:tblGrid>
      <w:gridCol w:w="4680"/>
      <w:gridCol w:w="4896"/>
    </w:tblGrid>
    <w:tr w:rsidR="006B0D8B" w:rsidRPr="00213ACA">
      <w:trPr>
        <w:trHeight w:val="350"/>
      </w:trPr>
      <w:tc>
        <w:tcPr>
          <w:tcW w:w="4680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6B0D8B" w:rsidRPr="00213ACA" w:rsidRDefault="006B0D8B">
          <w:pPr>
            <w:spacing w:before="60"/>
            <w:rPr>
              <w:rFonts w:cs="Arial"/>
              <w:color w:val="808080"/>
              <w:sz w:val="18"/>
              <w:szCs w:val="18"/>
            </w:rPr>
          </w:pPr>
        </w:p>
      </w:tc>
      <w:tc>
        <w:tcPr>
          <w:tcW w:w="4896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6B0D8B" w:rsidRPr="00213ACA" w:rsidRDefault="006B0D8B" w:rsidP="007A2786">
          <w:pPr>
            <w:spacing w:before="60"/>
            <w:jc w:val="right"/>
            <w:rPr>
              <w:rFonts w:cs="Arial"/>
              <w:sz w:val="18"/>
              <w:szCs w:val="18"/>
            </w:rPr>
          </w:pPr>
          <w:r w:rsidRPr="00213ACA">
            <w:rPr>
              <w:rFonts w:cs="Arial"/>
              <w:i/>
              <w:sz w:val="18"/>
              <w:szCs w:val="18"/>
              <w:lang w:val="es-ES"/>
            </w:rPr>
            <w:t>Página</w:t>
          </w:r>
          <w:r w:rsidR="003A06F3" w:rsidRPr="00213ACA">
            <w:rPr>
              <w:rFonts w:cs="Arial"/>
              <w:i/>
              <w:sz w:val="18"/>
              <w:szCs w:val="18"/>
            </w:rPr>
            <w:fldChar w:fldCharType="begin"/>
          </w:r>
          <w:r>
            <w:rPr>
              <w:rFonts w:cs="Arial"/>
              <w:i/>
              <w:sz w:val="18"/>
              <w:szCs w:val="18"/>
            </w:rPr>
            <w:instrText>PAGE</w:instrText>
          </w:r>
          <w:r w:rsidR="003A06F3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914491">
            <w:rPr>
              <w:rFonts w:cs="Arial"/>
              <w:i/>
              <w:noProof/>
              <w:sz w:val="18"/>
              <w:szCs w:val="18"/>
            </w:rPr>
            <w:t>1</w:t>
          </w:r>
          <w:r w:rsidR="003A06F3" w:rsidRPr="00213ACA">
            <w:rPr>
              <w:rFonts w:cs="Arial"/>
              <w:i/>
              <w:sz w:val="18"/>
              <w:szCs w:val="18"/>
            </w:rPr>
            <w:fldChar w:fldCharType="end"/>
          </w:r>
          <w:r w:rsidRPr="00213ACA">
            <w:rPr>
              <w:rFonts w:cs="Arial"/>
              <w:i/>
              <w:sz w:val="18"/>
              <w:szCs w:val="18"/>
            </w:rPr>
            <w:t xml:space="preserve"> de </w:t>
          </w:r>
          <w:r w:rsidR="003A06F3" w:rsidRPr="00213ACA">
            <w:rPr>
              <w:rFonts w:cs="Arial"/>
              <w:i/>
              <w:sz w:val="18"/>
              <w:szCs w:val="18"/>
            </w:rPr>
            <w:fldChar w:fldCharType="begin"/>
          </w:r>
          <w:r>
            <w:rPr>
              <w:rFonts w:cs="Arial"/>
              <w:i/>
              <w:sz w:val="18"/>
              <w:szCs w:val="18"/>
            </w:rPr>
            <w:instrText>NUMPAGES</w:instrText>
          </w:r>
          <w:r w:rsidR="003A06F3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914491">
            <w:rPr>
              <w:rFonts w:cs="Arial"/>
              <w:i/>
              <w:noProof/>
              <w:sz w:val="18"/>
              <w:szCs w:val="18"/>
            </w:rPr>
            <w:t>4</w:t>
          </w:r>
          <w:r w:rsidR="003A06F3" w:rsidRPr="00213ACA">
            <w:rPr>
              <w:rFonts w:cs="Arial"/>
              <w:i/>
              <w:sz w:val="18"/>
              <w:szCs w:val="18"/>
            </w:rPr>
            <w:fldChar w:fldCharType="end"/>
          </w:r>
        </w:p>
      </w:tc>
    </w:tr>
  </w:tbl>
  <w:p w:rsidR="006B0D8B" w:rsidRPr="00213ACA" w:rsidRDefault="006B0D8B">
    <w:pPr>
      <w:pStyle w:val="Piedepgina"/>
      <w:rPr>
        <w:rFonts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565" w:rsidRDefault="00053565">
      <w:r>
        <w:separator/>
      </w:r>
    </w:p>
  </w:footnote>
  <w:footnote w:type="continuationSeparator" w:id="0">
    <w:p w:rsidR="00053565" w:rsidRDefault="000535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8B" w:rsidRDefault="006B0D8B"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-765810</wp:posOffset>
          </wp:positionH>
          <wp:positionV relativeFrom="paragraph">
            <wp:posOffset>-456936</wp:posOffset>
          </wp:positionV>
          <wp:extent cx="7553325" cy="9201150"/>
          <wp:effectExtent l="0" t="0" r="0" b="0"/>
          <wp:wrapNone/>
          <wp:docPr id="3" name="Imagen 1" descr="C:\Documents and Settings\mcastro\Escritorio\protecc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Documents and Settings\mcastro\Escritorio\protecci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4923" b="8618"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920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D8B" w:rsidRDefault="006B0D8B" w:rsidP="00100679">
    <w:pPr>
      <w:tabs>
        <w:tab w:val="left" w:pos="2242"/>
      </w:tabs>
    </w:pPr>
    <w:r>
      <w:tab/>
    </w:r>
  </w:p>
  <w:p w:rsidR="006B0D8B" w:rsidRDefault="006B0D8B" w:rsidP="005E4A3A">
    <w:pPr>
      <w:tabs>
        <w:tab w:val="left" w:pos="6180"/>
      </w:tabs>
      <w:jc w:val="center"/>
      <w:rPr>
        <w:rFonts w:asciiTheme="minorHAnsi" w:hAnsiTheme="minorHAnsi"/>
        <w:b/>
        <w:color w:val="76923C" w:themeColor="accent3" w:themeShade="BF"/>
        <w:lang w:val="es-MX"/>
      </w:rPr>
    </w:pPr>
  </w:p>
  <w:p w:rsidR="006B0D8B" w:rsidRPr="005E4A3A" w:rsidRDefault="006B0D8B" w:rsidP="0090707C">
    <w:pPr>
      <w:tabs>
        <w:tab w:val="left" w:pos="6180"/>
      </w:tabs>
      <w:jc w:val="center"/>
      <w:rPr>
        <w:rFonts w:asciiTheme="minorHAnsi" w:hAnsiTheme="minorHAnsi"/>
        <w:b/>
        <w:color w:val="76923C" w:themeColor="accent3" w:themeShade="BF"/>
        <w:lang w:val="es-MX"/>
      </w:rPr>
    </w:pPr>
    <w:r w:rsidRPr="005E4A3A">
      <w:rPr>
        <w:rFonts w:asciiTheme="minorHAnsi" w:hAnsiTheme="minorHAnsi"/>
        <w:b/>
        <w:color w:val="76923C" w:themeColor="accent3" w:themeShade="BF"/>
        <w:lang w:val="es-MX"/>
      </w:rPr>
      <w:t xml:space="preserve">MINUTA DE LA </w:t>
    </w:r>
    <w:r>
      <w:rPr>
        <w:rFonts w:asciiTheme="minorHAnsi" w:hAnsiTheme="minorHAnsi"/>
        <w:b/>
        <w:color w:val="76923C" w:themeColor="accent3" w:themeShade="BF"/>
        <w:lang w:val="es-MX"/>
      </w:rPr>
      <w:t>SES</w:t>
    </w:r>
    <w:r w:rsidRPr="005E4A3A">
      <w:rPr>
        <w:rFonts w:asciiTheme="minorHAnsi" w:hAnsiTheme="minorHAnsi"/>
        <w:b/>
        <w:color w:val="76923C" w:themeColor="accent3" w:themeShade="BF"/>
        <w:lang w:val="es-MX"/>
      </w:rPr>
      <w:t xml:space="preserve">IÓN ORDINARIA  </w:t>
    </w:r>
    <w:r>
      <w:rPr>
        <w:rFonts w:asciiTheme="minorHAnsi" w:hAnsiTheme="minorHAnsi"/>
        <w:b/>
        <w:color w:val="76923C" w:themeColor="accent3" w:themeShade="BF"/>
        <w:lang w:val="es-MX"/>
      </w:rPr>
      <w:t>XXX</w:t>
    </w:r>
    <w:r w:rsidR="00C0370E">
      <w:rPr>
        <w:rFonts w:asciiTheme="minorHAnsi" w:hAnsiTheme="minorHAnsi"/>
        <w:b/>
        <w:color w:val="76923C" w:themeColor="accent3" w:themeShade="BF"/>
        <w:lang w:val="es-MX"/>
      </w:rPr>
      <w:t>I</w:t>
    </w:r>
    <w:r w:rsidR="00B85712">
      <w:rPr>
        <w:rFonts w:asciiTheme="minorHAnsi" w:hAnsiTheme="minorHAnsi"/>
        <w:b/>
        <w:color w:val="76923C" w:themeColor="accent3" w:themeShade="BF"/>
        <w:lang w:val="es-MX"/>
      </w:rPr>
      <w:t>I</w:t>
    </w:r>
    <w:r w:rsidR="003A5B70">
      <w:rPr>
        <w:rFonts w:asciiTheme="minorHAnsi" w:hAnsiTheme="minorHAnsi"/>
        <w:b/>
        <w:color w:val="76923C" w:themeColor="accent3" w:themeShade="BF"/>
        <w:lang w:val="es-MX"/>
      </w:rPr>
      <w:t>I</w:t>
    </w:r>
  </w:p>
  <w:p w:rsidR="006B0D8B" w:rsidRPr="005E4A3A" w:rsidRDefault="006B0D8B">
    <w:pPr>
      <w:pStyle w:val="Encabezado"/>
      <w:rPr>
        <w:lang w:val="es-MX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32D0F"/>
    <w:multiLevelType w:val="hybridMultilevel"/>
    <w:tmpl w:val="507636F6"/>
    <w:lvl w:ilvl="0" w:tplc="D2CC76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A2D0D"/>
    <w:multiLevelType w:val="hybridMultilevel"/>
    <w:tmpl w:val="671E8220"/>
    <w:lvl w:ilvl="0" w:tplc="F086D8A8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D45D0"/>
    <w:multiLevelType w:val="hybridMultilevel"/>
    <w:tmpl w:val="208CE882"/>
    <w:lvl w:ilvl="0" w:tplc="D47AEC1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B06BB"/>
    <w:multiLevelType w:val="hybridMultilevel"/>
    <w:tmpl w:val="B8481B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3DCD"/>
    <w:multiLevelType w:val="hybridMultilevel"/>
    <w:tmpl w:val="66FA0D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9097C"/>
    <w:multiLevelType w:val="hybridMultilevel"/>
    <w:tmpl w:val="3AF88E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10E69"/>
    <w:multiLevelType w:val="hybridMultilevel"/>
    <w:tmpl w:val="28F21F80"/>
    <w:lvl w:ilvl="0" w:tplc="C08E9384">
      <w:start w:val="1"/>
      <w:numFmt w:val="decimal"/>
      <w:lvlText w:val="%1."/>
      <w:lvlJc w:val="left"/>
      <w:pPr>
        <w:ind w:left="32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7">
    <w:nsid w:val="24AD31C1"/>
    <w:multiLevelType w:val="hybridMultilevel"/>
    <w:tmpl w:val="88384F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56F9D"/>
    <w:multiLevelType w:val="hybridMultilevel"/>
    <w:tmpl w:val="6E6809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D07D9"/>
    <w:multiLevelType w:val="hybridMultilevel"/>
    <w:tmpl w:val="770A5B7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355A42"/>
    <w:multiLevelType w:val="hybridMultilevel"/>
    <w:tmpl w:val="C11828EE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A414C"/>
    <w:multiLevelType w:val="hybridMultilevel"/>
    <w:tmpl w:val="803C2330"/>
    <w:lvl w:ilvl="0" w:tplc="246A7B1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4807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FC936AE"/>
    <w:multiLevelType w:val="hybridMultilevel"/>
    <w:tmpl w:val="BF1AEC10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C94AD2"/>
    <w:multiLevelType w:val="hybridMultilevel"/>
    <w:tmpl w:val="989E593E"/>
    <w:lvl w:ilvl="0" w:tplc="EA7405E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1B3160"/>
    <w:multiLevelType w:val="hybridMultilevel"/>
    <w:tmpl w:val="02A6E308"/>
    <w:lvl w:ilvl="0" w:tplc="7116E3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6637DA"/>
    <w:multiLevelType w:val="hybridMultilevel"/>
    <w:tmpl w:val="AC663E2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0FE5C17"/>
    <w:multiLevelType w:val="hybridMultilevel"/>
    <w:tmpl w:val="3F6EC4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6A11EC"/>
    <w:multiLevelType w:val="hybridMultilevel"/>
    <w:tmpl w:val="02CCBCF4"/>
    <w:lvl w:ilvl="0" w:tplc="4022A64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AD3222"/>
    <w:multiLevelType w:val="hybridMultilevel"/>
    <w:tmpl w:val="EB384F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8F2256"/>
    <w:multiLevelType w:val="hybridMultilevel"/>
    <w:tmpl w:val="72CC5F9E"/>
    <w:lvl w:ilvl="0" w:tplc="11BCA1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6D1295"/>
    <w:multiLevelType w:val="hybridMultilevel"/>
    <w:tmpl w:val="2F8099D0"/>
    <w:lvl w:ilvl="0" w:tplc="F8709C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9D229C"/>
    <w:multiLevelType w:val="hybridMultilevel"/>
    <w:tmpl w:val="D61CA0B2"/>
    <w:lvl w:ilvl="0" w:tplc="A830D07C">
      <w:start w:val="4"/>
      <w:numFmt w:val="bullet"/>
      <w:lvlText w:val="-"/>
      <w:lvlJc w:val="left"/>
      <w:pPr>
        <w:ind w:left="25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>
    <w:nsid w:val="64BE0E32"/>
    <w:multiLevelType w:val="hybridMultilevel"/>
    <w:tmpl w:val="A35A4F70"/>
    <w:lvl w:ilvl="0" w:tplc="B81820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741D83"/>
    <w:multiLevelType w:val="hybridMultilevel"/>
    <w:tmpl w:val="45CAD322"/>
    <w:lvl w:ilvl="0" w:tplc="C08E938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B5A2D24"/>
    <w:multiLevelType w:val="hybridMultilevel"/>
    <w:tmpl w:val="EE84F270"/>
    <w:lvl w:ilvl="0" w:tplc="C08E9384">
      <w:start w:val="1"/>
      <w:numFmt w:val="decimal"/>
      <w:lvlText w:val="%1."/>
      <w:lvlJc w:val="left"/>
      <w:pPr>
        <w:ind w:left="31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49" w:hanging="360"/>
      </w:pPr>
    </w:lvl>
    <w:lvl w:ilvl="2" w:tplc="0409001B" w:tentative="1">
      <w:start w:val="1"/>
      <w:numFmt w:val="lowerRoman"/>
      <w:lvlText w:val="%3."/>
      <w:lvlJc w:val="right"/>
      <w:pPr>
        <w:ind w:left="4269" w:hanging="180"/>
      </w:pPr>
    </w:lvl>
    <w:lvl w:ilvl="3" w:tplc="0409000F" w:tentative="1">
      <w:start w:val="1"/>
      <w:numFmt w:val="decimal"/>
      <w:lvlText w:val="%4."/>
      <w:lvlJc w:val="left"/>
      <w:pPr>
        <w:ind w:left="4989" w:hanging="360"/>
      </w:pPr>
    </w:lvl>
    <w:lvl w:ilvl="4" w:tplc="04090019" w:tentative="1">
      <w:start w:val="1"/>
      <w:numFmt w:val="lowerLetter"/>
      <w:lvlText w:val="%5."/>
      <w:lvlJc w:val="left"/>
      <w:pPr>
        <w:ind w:left="5709" w:hanging="360"/>
      </w:pPr>
    </w:lvl>
    <w:lvl w:ilvl="5" w:tplc="0409001B" w:tentative="1">
      <w:start w:val="1"/>
      <w:numFmt w:val="lowerRoman"/>
      <w:lvlText w:val="%6."/>
      <w:lvlJc w:val="right"/>
      <w:pPr>
        <w:ind w:left="6429" w:hanging="180"/>
      </w:pPr>
    </w:lvl>
    <w:lvl w:ilvl="6" w:tplc="0409000F" w:tentative="1">
      <w:start w:val="1"/>
      <w:numFmt w:val="decimal"/>
      <w:lvlText w:val="%7."/>
      <w:lvlJc w:val="left"/>
      <w:pPr>
        <w:ind w:left="7149" w:hanging="360"/>
      </w:pPr>
    </w:lvl>
    <w:lvl w:ilvl="7" w:tplc="04090019" w:tentative="1">
      <w:start w:val="1"/>
      <w:numFmt w:val="lowerLetter"/>
      <w:lvlText w:val="%8."/>
      <w:lvlJc w:val="left"/>
      <w:pPr>
        <w:ind w:left="7869" w:hanging="360"/>
      </w:pPr>
    </w:lvl>
    <w:lvl w:ilvl="8" w:tplc="0409001B" w:tentative="1">
      <w:start w:val="1"/>
      <w:numFmt w:val="lowerRoman"/>
      <w:lvlText w:val="%9."/>
      <w:lvlJc w:val="right"/>
      <w:pPr>
        <w:ind w:left="8589" w:hanging="180"/>
      </w:pPr>
    </w:lvl>
  </w:abstractNum>
  <w:abstractNum w:abstractNumId="26">
    <w:nsid w:val="6D482F82"/>
    <w:multiLevelType w:val="hybridMultilevel"/>
    <w:tmpl w:val="5F4C42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545802"/>
    <w:multiLevelType w:val="hybridMultilevel"/>
    <w:tmpl w:val="3852F116"/>
    <w:lvl w:ilvl="0" w:tplc="C08E9384">
      <w:start w:val="1"/>
      <w:numFmt w:val="decimal"/>
      <w:lvlText w:val="%1."/>
      <w:lvlJc w:val="left"/>
      <w:pPr>
        <w:ind w:left="32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28">
    <w:nsid w:val="6F5E2921"/>
    <w:multiLevelType w:val="hybridMultilevel"/>
    <w:tmpl w:val="472855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C4301C"/>
    <w:multiLevelType w:val="hybridMultilevel"/>
    <w:tmpl w:val="C3E833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053B96"/>
    <w:multiLevelType w:val="hybridMultilevel"/>
    <w:tmpl w:val="507636F6"/>
    <w:lvl w:ilvl="0" w:tplc="D2CC76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8F6ECF"/>
    <w:multiLevelType w:val="hybridMultilevel"/>
    <w:tmpl w:val="B6E4E2D0"/>
    <w:lvl w:ilvl="0" w:tplc="C08E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6"/>
  </w:num>
  <w:num w:numId="4">
    <w:abstractNumId w:val="15"/>
  </w:num>
  <w:num w:numId="5">
    <w:abstractNumId w:val="5"/>
  </w:num>
  <w:num w:numId="6">
    <w:abstractNumId w:val="30"/>
  </w:num>
  <w:num w:numId="7">
    <w:abstractNumId w:val="9"/>
  </w:num>
  <w:num w:numId="8">
    <w:abstractNumId w:val="16"/>
  </w:num>
  <w:num w:numId="9">
    <w:abstractNumId w:val="0"/>
  </w:num>
  <w:num w:numId="10">
    <w:abstractNumId w:val="19"/>
  </w:num>
  <w:num w:numId="11">
    <w:abstractNumId w:val="28"/>
  </w:num>
  <w:num w:numId="12">
    <w:abstractNumId w:val="13"/>
  </w:num>
  <w:num w:numId="13">
    <w:abstractNumId w:val="31"/>
  </w:num>
  <w:num w:numId="14">
    <w:abstractNumId w:val="24"/>
  </w:num>
  <w:num w:numId="15">
    <w:abstractNumId w:val="22"/>
  </w:num>
  <w:num w:numId="16">
    <w:abstractNumId w:val="10"/>
  </w:num>
  <w:num w:numId="17">
    <w:abstractNumId w:val="25"/>
  </w:num>
  <w:num w:numId="18">
    <w:abstractNumId w:val="6"/>
  </w:num>
  <w:num w:numId="19">
    <w:abstractNumId w:val="27"/>
  </w:num>
  <w:num w:numId="20">
    <w:abstractNumId w:val="7"/>
  </w:num>
  <w:num w:numId="21">
    <w:abstractNumId w:val="8"/>
  </w:num>
  <w:num w:numId="22">
    <w:abstractNumId w:val="20"/>
  </w:num>
  <w:num w:numId="23">
    <w:abstractNumId w:val="21"/>
  </w:num>
  <w:num w:numId="24">
    <w:abstractNumId w:val="29"/>
  </w:num>
  <w:num w:numId="25">
    <w:abstractNumId w:val="23"/>
  </w:num>
  <w:num w:numId="26">
    <w:abstractNumId w:val="14"/>
  </w:num>
  <w:num w:numId="27">
    <w:abstractNumId w:val="4"/>
  </w:num>
  <w:num w:numId="28">
    <w:abstractNumId w:val="18"/>
  </w:num>
  <w:num w:numId="29">
    <w:abstractNumId w:val="11"/>
  </w:num>
  <w:num w:numId="30">
    <w:abstractNumId w:val="1"/>
  </w:num>
  <w:num w:numId="31">
    <w:abstractNumId w:val="2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isplayBackgroundShape/>
  <w:mirrorMargins/>
  <w:proofState w:spelling="clean" w:grammar="clean"/>
  <w:attachedTemplate r:id="rId1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F3B38"/>
    <w:rsid w:val="0000035C"/>
    <w:rsid w:val="00005635"/>
    <w:rsid w:val="00006362"/>
    <w:rsid w:val="000064C9"/>
    <w:rsid w:val="000116CF"/>
    <w:rsid w:val="000125C3"/>
    <w:rsid w:val="00022605"/>
    <w:rsid w:val="0002399A"/>
    <w:rsid w:val="00024073"/>
    <w:rsid w:val="00030751"/>
    <w:rsid w:val="00030EB6"/>
    <w:rsid w:val="000470B0"/>
    <w:rsid w:val="000511CE"/>
    <w:rsid w:val="0005200D"/>
    <w:rsid w:val="00053565"/>
    <w:rsid w:val="00066909"/>
    <w:rsid w:val="00070F28"/>
    <w:rsid w:val="00071F63"/>
    <w:rsid w:val="000938DB"/>
    <w:rsid w:val="00095703"/>
    <w:rsid w:val="00097B30"/>
    <w:rsid w:val="000A2ED3"/>
    <w:rsid w:val="000A3A17"/>
    <w:rsid w:val="000B0139"/>
    <w:rsid w:val="000B0413"/>
    <w:rsid w:val="000B1AA4"/>
    <w:rsid w:val="000B3AAB"/>
    <w:rsid w:val="000B6452"/>
    <w:rsid w:val="000C2686"/>
    <w:rsid w:val="000C374D"/>
    <w:rsid w:val="000C4BC9"/>
    <w:rsid w:val="000D0FDD"/>
    <w:rsid w:val="000D1406"/>
    <w:rsid w:val="000D5495"/>
    <w:rsid w:val="000E35FE"/>
    <w:rsid w:val="000E7CDF"/>
    <w:rsid w:val="000F3AA9"/>
    <w:rsid w:val="00100679"/>
    <w:rsid w:val="00121A8F"/>
    <w:rsid w:val="00127513"/>
    <w:rsid w:val="001306B1"/>
    <w:rsid w:val="0013380B"/>
    <w:rsid w:val="00134E47"/>
    <w:rsid w:val="00135CA1"/>
    <w:rsid w:val="00156A7B"/>
    <w:rsid w:val="0016555C"/>
    <w:rsid w:val="00167E67"/>
    <w:rsid w:val="00172AAA"/>
    <w:rsid w:val="001755F9"/>
    <w:rsid w:val="00186306"/>
    <w:rsid w:val="00187AD9"/>
    <w:rsid w:val="00191ECC"/>
    <w:rsid w:val="001A1B6D"/>
    <w:rsid w:val="001A29BD"/>
    <w:rsid w:val="001A3FB7"/>
    <w:rsid w:val="001B6E80"/>
    <w:rsid w:val="001C04AE"/>
    <w:rsid w:val="001F0276"/>
    <w:rsid w:val="00201D3B"/>
    <w:rsid w:val="00207826"/>
    <w:rsid w:val="00217BDD"/>
    <w:rsid w:val="0022638C"/>
    <w:rsid w:val="002279E3"/>
    <w:rsid w:val="00227BAA"/>
    <w:rsid w:val="00232327"/>
    <w:rsid w:val="002359D4"/>
    <w:rsid w:val="002367CF"/>
    <w:rsid w:val="00240C09"/>
    <w:rsid w:val="002417A3"/>
    <w:rsid w:val="00243704"/>
    <w:rsid w:val="00251B78"/>
    <w:rsid w:val="002521DD"/>
    <w:rsid w:val="00256841"/>
    <w:rsid w:val="00257BE5"/>
    <w:rsid w:val="002737D1"/>
    <w:rsid w:val="00275318"/>
    <w:rsid w:val="00280C8E"/>
    <w:rsid w:val="002934D0"/>
    <w:rsid w:val="002941B2"/>
    <w:rsid w:val="002949A9"/>
    <w:rsid w:val="00296C9A"/>
    <w:rsid w:val="002A5834"/>
    <w:rsid w:val="002B2DBD"/>
    <w:rsid w:val="002B5071"/>
    <w:rsid w:val="002B6740"/>
    <w:rsid w:val="002C4011"/>
    <w:rsid w:val="002D1209"/>
    <w:rsid w:val="002D17D5"/>
    <w:rsid w:val="002D682E"/>
    <w:rsid w:val="002E20D1"/>
    <w:rsid w:val="002E23D8"/>
    <w:rsid w:val="002E369B"/>
    <w:rsid w:val="002F258F"/>
    <w:rsid w:val="002F2811"/>
    <w:rsid w:val="002F415C"/>
    <w:rsid w:val="002F6782"/>
    <w:rsid w:val="00310F3A"/>
    <w:rsid w:val="003163DA"/>
    <w:rsid w:val="00330DA5"/>
    <w:rsid w:val="00331955"/>
    <w:rsid w:val="0033347C"/>
    <w:rsid w:val="00336070"/>
    <w:rsid w:val="00336372"/>
    <w:rsid w:val="00337345"/>
    <w:rsid w:val="00337A7D"/>
    <w:rsid w:val="00340C3E"/>
    <w:rsid w:val="00340DC2"/>
    <w:rsid w:val="00350BC9"/>
    <w:rsid w:val="00364B4A"/>
    <w:rsid w:val="00365FFC"/>
    <w:rsid w:val="00367EEC"/>
    <w:rsid w:val="003712A1"/>
    <w:rsid w:val="00372487"/>
    <w:rsid w:val="003767DA"/>
    <w:rsid w:val="00383A3D"/>
    <w:rsid w:val="00385E80"/>
    <w:rsid w:val="0039436A"/>
    <w:rsid w:val="003A06F3"/>
    <w:rsid w:val="003A5B70"/>
    <w:rsid w:val="003B01AB"/>
    <w:rsid w:val="003B28B9"/>
    <w:rsid w:val="003B5D50"/>
    <w:rsid w:val="003B65C7"/>
    <w:rsid w:val="003C2262"/>
    <w:rsid w:val="003C67AC"/>
    <w:rsid w:val="003D395E"/>
    <w:rsid w:val="003D577F"/>
    <w:rsid w:val="003D5851"/>
    <w:rsid w:val="003E049C"/>
    <w:rsid w:val="003E06D7"/>
    <w:rsid w:val="003E07C0"/>
    <w:rsid w:val="003E1F60"/>
    <w:rsid w:val="003E7D91"/>
    <w:rsid w:val="003F1C93"/>
    <w:rsid w:val="003F355D"/>
    <w:rsid w:val="003F3851"/>
    <w:rsid w:val="00415693"/>
    <w:rsid w:val="00416B83"/>
    <w:rsid w:val="004244B4"/>
    <w:rsid w:val="00435C0F"/>
    <w:rsid w:val="00437043"/>
    <w:rsid w:val="00437373"/>
    <w:rsid w:val="00440275"/>
    <w:rsid w:val="00444BB0"/>
    <w:rsid w:val="0045395E"/>
    <w:rsid w:val="00454A41"/>
    <w:rsid w:val="004551CD"/>
    <w:rsid w:val="00456EA1"/>
    <w:rsid w:val="004570C2"/>
    <w:rsid w:val="00473A67"/>
    <w:rsid w:val="00485C9D"/>
    <w:rsid w:val="00490023"/>
    <w:rsid w:val="00492310"/>
    <w:rsid w:val="00497EAC"/>
    <w:rsid w:val="004A2EE9"/>
    <w:rsid w:val="004B07E0"/>
    <w:rsid w:val="004B121B"/>
    <w:rsid w:val="004B6892"/>
    <w:rsid w:val="004C7059"/>
    <w:rsid w:val="004E0815"/>
    <w:rsid w:val="004E1677"/>
    <w:rsid w:val="004E3E2F"/>
    <w:rsid w:val="004E5556"/>
    <w:rsid w:val="004F2519"/>
    <w:rsid w:val="004F2E02"/>
    <w:rsid w:val="004F3F08"/>
    <w:rsid w:val="004F6D1D"/>
    <w:rsid w:val="005004C1"/>
    <w:rsid w:val="00502B7D"/>
    <w:rsid w:val="00502E22"/>
    <w:rsid w:val="00505EAC"/>
    <w:rsid w:val="00512564"/>
    <w:rsid w:val="00520E1E"/>
    <w:rsid w:val="00523BB5"/>
    <w:rsid w:val="005241D6"/>
    <w:rsid w:val="0052497E"/>
    <w:rsid w:val="00526DA7"/>
    <w:rsid w:val="0053458D"/>
    <w:rsid w:val="00534792"/>
    <w:rsid w:val="005501EF"/>
    <w:rsid w:val="00560A0C"/>
    <w:rsid w:val="00564AE9"/>
    <w:rsid w:val="00576088"/>
    <w:rsid w:val="00580F7E"/>
    <w:rsid w:val="005817F8"/>
    <w:rsid w:val="00596915"/>
    <w:rsid w:val="005A473F"/>
    <w:rsid w:val="005A51F6"/>
    <w:rsid w:val="005B2DE1"/>
    <w:rsid w:val="005B2F5A"/>
    <w:rsid w:val="005B3484"/>
    <w:rsid w:val="005B6DED"/>
    <w:rsid w:val="005B7A26"/>
    <w:rsid w:val="005B7E72"/>
    <w:rsid w:val="005B7FFB"/>
    <w:rsid w:val="005C0974"/>
    <w:rsid w:val="005C197A"/>
    <w:rsid w:val="005C75C2"/>
    <w:rsid w:val="005D55D9"/>
    <w:rsid w:val="005D7943"/>
    <w:rsid w:val="005E2D88"/>
    <w:rsid w:val="005E4A3A"/>
    <w:rsid w:val="005F32CE"/>
    <w:rsid w:val="005F62DB"/>
    <w:rsid w:val="00602DE3"/>
    <w:rsid w:val="00616578"/>
    <w:rsid w:val="006218AA"/>
    <w:rsid w:val="006264B7"/>
    <w:rsid w:val="00631936"/>
    <w:rsid w:val="006337C3"/>
    <w:rsid w:val="00634005"/>
    <w:rsid w:val="0063551B"/>
    <w:rsid w:val="006409A1"/>
    <w:rsid w:val="00644909"/>
    <w:rsid w:val="00646DAA"/>
    <w:rsid w:val="00657A6D"/>
    <w:rsid w:val="00660E83"/>
    <w:rsid w:val="00664526"/>
    <w:rsid w:val="0066727D"/>
    <w:rsid w:val="00673544"/>
    <w:rsid w:val="006763C6"/>
    <w:rsid w:val="00681E87"/>
    <w:rsid w:val="006828E0"/>
    <w:rsid w:val="00683851"/>
    <w:rsid w:val="00685335"/>
    <w:rsid w:val="006971BE"/>
    <w:rsid w:val="006A29DC"/>
    <w:rsid w:val="006B0D8B"/>
    <w:rsid w:val="006B4EC2"/>
    <w:rsid w:val="006B7227"/>
    <w:rsid w:val="006B769D"/>
    <w:rsid w:val="006D5CB5"/>
    <w:rsid w:val="006E0613"/>
    <w:rsid w:val="006F06DA"/>
    <w:rsid w:val="006F2C3B"/>
    <w:rsid w:val="006F3B38"/>
    <w:rsid w:val="0070234F"/>
    <w:rsid w:val="00702E40"/>
    <w:rsid w:val="00703147"/>
    <w:rsid w:val="00706AAE"/>
    <w:rsid w:val="0071588D"/>
    <w:rsid w:val="00716159"/>
    <w:rsid w:val="007176C0"/>
    <w:rsid w:val="00720419"/>
    <w:rsid w:val="00720705"/>
    <w:rsid w:val="00724879"/>
    <w:rsid w:val="007348AA"/>
    <w:rsid w:val="00734FBE"/>
    <w:rsid w:val="00735098"/>
    <w:rsid w:val="00745065"/>
    <w:rsid w:val="00747EA6"/>
    <w:rsid w:val="0075047E"/>
    <w:rsid w:val="00752BF9"/>
    <w:rsid w:val="00756C04"/>
    <w:rsid w:val="00765862"/>
    <w:rsid w:val="00771A5F"/>
    <w:rsid w:val="00772B48"/>
    <w:rsid w:val="00772C24"/>
    <w:rsid w:val="0078077A"/>
    <w:rsid w:val="00780E12"/>
    <w:rsid w:val="00780E8E"/>
    <w:rsid w:val="00782B62"/>
    <w:rsid w:val="0079093C"/>
    <w:rsid w:val="007978B5"/>
    <w:rsid w:val="007A2786"/>
    <w:rsid w:val="007A555E"/>
    <w:rsid w:val="007A7864"/>
    <w:rsid w:val="007B0A86"/>
    <w:rsid w:val="007B2823"/>
    <w:rsid w:val="007B72EC"/>
    <w:rsid w:val="007C45F9"/>
    <w:rsid w:val="007C5A74"/>
    <w:rsid w:val="007C78F1"/>
    <w:rsid w:val="007E39F1"/>
    <w:rsid w:val="007E3FE5"/>
    <w:rsid w:val="007E6153"/>
    <w:rsid w:val="007F09D6"/>
    <w:rsid w:val="007F14BF"/>
    <w:rsid w:val="007F14CE"/>
    <w:rsid w:val="007F454E"/>
    <w:rsid w:val="008042B2"/>
    <w:rsid w:val="00804B35"/>
    <w:rsid w:val="00806936"/>
    <w:rsid w:val="00807F91"/>
    <w:rsid w:val="00822749"/>
    <w:rsid w:val="008235E1"/>
    <w:rsid w:val="0082536C"/>
    <w:rsid w:val="0082551B"/>
    <w:rsid w:val="008262AD"/>
    <w:rsid w:val="00834308"/>
    <w:rsid w:val="008367DA"/>
    <w:rsid w:val="0083767D"/>
    <w:rsid w:val="00843C31"/>
    <w:rsid w:val="00855AEC"/>
    <w:rsid w:val="008723B5"/>
    <w:rsid w:val="008723CD"/>
    <w:rsid w:val="00873012"/>
    <w:rsid w:val="0087331F"/>
    <w:rsid w:val="00880364"/>
    <w:rsid w:val="008869F5"/>
    <w:rsid w:val="00886A1E"/>
    <w:rsid w:val="00887EA0"/>
    <w:rsid w:val="008A1C0C"/>
    <w:rsid w:val="008A3B3C"/>
    <w:rsid w:val="008B015E"/>
    <w:rsid w:val="008B05A4"/>
    <w:rsid w:val="008B57D9"/>
    <w:rsid w:val="008C1798"/>
    <w:rsid w:val="008C64ED"/>
    <w:rsid w:val="008C6C60"/>
    <w:rsid w:val="008D03CD"/>
    <w:rsid w:val="008D3676"/>
    <w:rsid w:val="008E3B11"/>
    <w:rsid w:val="008E56BC"/>
    <w:rsid w:val="008F20C6"/>
    <w:rsid w:val="008F2D34"/>
    <w:rsid w:val="008F5147"/>
    <w:rsid w:val="008F6B57"/>
    <w:rsid w:val="009032C1"/>
    <w:rsid w:val="009046B2"/>
    <w:rsid w:val="0090527C"/>
    <w:rsid w:val="0090707C"/>
    <w:rsid w:val="00911866"/>
    <w:rsid w:val="00911F41"/>
    <w:rsid w:val="00912A81"/>
    <w:rsid w:val="00914491"/>
    <w:rsid w:val="009146F4"/>
    <w:rsid w:val="009220D2"/>
    <w:rsid w:val="00942FB1"/>
    <w:rsid w:val="0094533F"/>
    <w:rsid w:val="00961A5A"/>
    <w:rsid w:val="00962497"/>
    <w:rsid w:val="0096294F"/>
    <w:rsid w:val="009737F1"/>
    <w:rsid w:val="00976F20"/>
    <w:rsid w:val="00994761"/>
    <w:rsid w:val="009A18AC"/>
    <w:rsid w:val="009A59CB"/>
    <w:rsid w:val="009A74B4"/>
    <w:rsid w:val="009B684B"/>
    <w:rsid w:val="009C1AE1"/>
    <w:rsid w:val="009C5AC2"/>
    <w:rsid w:val="009E0A25"/>
    <w:rsid w:val="009E68D9"/>
    <w:rsid w:val="009E7C64"/>
    <w:rsid w:val="009F4C2A"/>
    <w:rsid w:val="009F5E86"/>
    <w:rsid w:val="00A00AB1"/>
    <w:rsid w:val="00A014D9"/>
    <w:rsid w:val="00A01A54"/>
    <w:rsid w:val="00A0230A"/>
    <w:rsid w:val="00A05C39"/>
    <w:rsid w:val="00A071D4"/>
    <w:rsid w:val="00A072C4"/>
    <w:rsid w:val="00A20CFE"/>
    <w:rsid w:val="00A20E3D"/>
    <w:rsid w:val="00A33D9A"/>
    <w:rsid w:val="00A4273B"/>
    <w:rsid w:val="00A44F81"/>
    <w:rsid w:val="00A51E35"/>
    <w:rsid w:val="00A53551"/>
    <w:rsid w:val="00A64C31"/>
    <w:rsid w:val="00A74FEC"/>
    <w:rsid w:val="00A80DEE"/>
    <w:rsid w:val="00A831D5"/>
    <w:rsid w:val="00A84124"/>
    <w:rsid w:val="00AA179F"/>
    <w:rsid w:val="00AB1E74"/>
    <w:rsid w:val="00AB2A65"/>
    <w:rsid w:val="00AC043E"/>
    <w:rsid w:val="00AC2356"/>
    <w:rsid w:val="00AD4868"/>
    <w:rsid w:val="00AE114A"/>
    <w:rsid w:val="00AE3DEE"/>
    <w:rsid w:val="00AE76A3"/>
    <w:rsid w:val="00AE7790"/>
    <w:rsid w:val="00AF072A"/>
    <w:rsid w:val="00AF57A8"/>
    <w:rsid w:val="00B02310"/>
    <w:rsid w:val="00B07A9D"/>
    <w:rsid w:val="00B30A56"/>
    <w:rsid w:val="00B35F1A"/>
    <w:rsid w:val="00B41457"/>
    <w:rsid w:val="00B4385A"/>
    <w:rsid w:val="00B43B2E"/>
    <w:rsid w:val="00B44CCE"/>
    <w:rsid w:val="00B477A4"/>
    <w:rsid w:val="00B478E2"/>
    <w:rsid w:val="00B6026C"/>
    <w:rsid w:val="00B627F8"/>
    <w:rsid w:val="00B64851"/>
    <w:rsid w:val="00B81B72"/>
    <w:rsid w:val="00B8350E"/>
    <w:rsid w:val="00B85712"/>
    <w:rsid w:val="00B879A6"/>
    <w:rsid w:val="00BA313D"/>
    <w:rsid w:val="00BA5166"/>
    <w:rsid w:val="00BC1A5C"/>
    <w:rsid w:val="00BD0997"/>
    <w:rsid w:val="00BD344D"/>
    <w:rsid w:val="00BD6530"/>
    <w:rsid w:val="00BD6B98"/>
    <w:rsid w:val="00BE486A"/>
    <w:rsid w:val="00BF513B"/>
    <w:rsid w:val="00BF58A8"/>
    <w:rsid w:val="00C02653"/>
    <w:rsid w:val="00C0370E"/>
    <w:rsid w:val="00C07324"/>
    <w:rsid w:val="00C11777"/>
    <w:rsid w:val="00C1621D"/>
    <w:rsid w:val="00C1643E"/>
    <w:rsid w:val="00C17F4F"/>
    <w:rsid w:val="00C23038"/>
    <w:rsid w:val="00C36C9F"/>
    <w:rsid w:val="00C41238"/>
    <w:rsid w:val="00C41DC2"/>
    <w:rsid w:val="00C441DA"/>
    <w:rsid w:val="00C56E44"/>
    <w:rsid w:val="00C636D5"/>
    <w:rsid w:val="00C73223"/>
    <w:rsid w:val="00C74353"/>
    <w:rsid w:val="00C80703"/>
    <w:rsid w:val="00C876E8"/>
    <w:rsid w:val="00C94C79"/>
    <w:rsid w:val="00C96696"/>
    <w:rsid w:val="00CA0E82"/>
    <w:rsid w:val="00CA1BAA"/>
    <w:rsid w:val="00CA3553"/>
    <w:rsid w:val="00CB5FE8"/>
    <w:rsid w:val="00CC1967"/>
    <w:rsid w:val="00CC7085"/>
    <w:rsid w:val="00CD19F2"/>
    <w:rsid w:val="00CD24B9"/>
    <w:rsid w:val="00CF1A03"/>
    <w:rsid w:val="00CF6880"/>
    <w:rsid w:val="00CF7387"/>
    <w:rsid w:val="00D02347"/>
    <w:rsid w:val="00D22B59"/>
    <w:rsid w:val="00D324FE"/>
    <w:rsid w:val="00D35916"/>
    <w:rsid w:val="00D42459"/>
    <w:rsid w:val="00D47A50"/>
    <w:rsid w:val="00D55DBC"/>
    <w:rsid w:val="00D66662"/>
    <w:rsid w:val="00D67B57"/>
    <w:rsid w:val="00D80CE4"/>
    <w:rsid w:val="00D908D5"/>
    <w:rsid w:val="00D94910"/>
    <w:rsid w:val="00D965CA"/>
    <w:rsid w:val="00DA2A3F"/>
    <w:rsid w:val="00DB4E9D"/>
    <w:rsid w:val="00DB6C9B"/>
    <w:rsid w:val="00DC386E"/>
    <w:rsid w:val="00DE27D6"/>
    <w:rsid w:val="00DE4F72"/>
    <w:rsid w:val="00DE6D5B"/>
    <w:rsid w:val="00DF0875"/>
    <w:rsid w:val="00DF0E58"/>
    <w:rsid w:val="00DF1D70"/>
    <w:rsid w:val="00DF29C3"/>
    <w:rsid w:val="00E003D4"/>
    <w:rsid w:val="00E01B36"/>
    <w:rsid w:val="00E062DC"/>
    <w:rsid w:val="00E1245C"/>
    <w:rsid w:val="00E20D88"/>
    <w:rsid w:val="00E355E9"/>
    <w:rsid w:val="00E36FF7"/>
    <w:rsid w:val="00E42D47"/>
    <w:rsid w:val="00E55F65"/>
    <w:rsid w:val="00E67C3A"/>
    <w:rsid w:val="00E71B4A"/>
    <w:rsid w:val="00E741D3"/>
    <w:rsid w:val="00E84545"/>
    <w:rsid w:val="00E84D15"/>
    <w:rsid w:val="00E86750"/>
    <w:rsid w:val="00E90431"/>
    <w:rsid w:val="00E9270D"/>
    <w:rsid w:val="00EA18E5"/>
    <w:rsid w:val="00EA3A93"/>
    <w:rsid w:val="00EA5792"/>
    <w:rsid w:val="00EB5D5E"/>
    <w:rsid w:val="00EB7C94"/>
    <w:rsid w:val="00ED0777"/>
    <w:rsid w:val="00ED6544"/>
    <w:rsid w:val="00EE1306"/>
    <w:rsid w:val="00EE7452"/>
    <w:rsid w:val="00EF756D"/>
    <w:rsid w:val="00F05F94"/>
    <w:rsid w:val="00F062B7"/>
    <w:rsid w:val="00F12A0E"/>
    <w:rsid w:val="00F15EB7"/>
    <w:rsid w:val="00F172A3"/>
    <w:rsid w:val="00F21192"/>
    <w:rsid w:val="00F241AE"/>
    <w:rsid w:val="00F339B7"/>
    <w:rsid w:val="00F33F4D"/>
    <w:rsid w:val="00F34D0A"/>
    <w:rsid w:val="00F448B5"/>
    <w:rsid w:val="00F47565"/>
    <w:rsid w:val="00F47805"/>
    <w:rsid w:val="00F5554C"/>
    <w:rsid w:val="00F61AA4"/>
    <w:rsid w:val="00F66F05"/>
    <w:rsid w:val="00F72C35"/>
    <w:rsid w:val="00F85532"/>
    <w:rsid w:val="00F86A2C"/>
    <w:rsid w:val="00F934CF"/>
    <w:rsid w:val="00F9468E"/>
    <w:rsid w:val="00F94E97"/>
    <w:rsid w:val="00F95CD5"/>
    <w:rsid w:val="00FA2C66"/>
    <w:rsid w:val="00FA4D16"/>
    <w:rsid w:val="00FB16D0"/>
    <w:rsid w:val="00FB1BD1"/>
    <w:rsid w:val="00FB545F"/>
    <w:rsid w:val="00FB72DF"/>
    <w:rsid w:val="00FC022B"/>
    <w:rsid w:val="00FC1666"/>
    <w:rsid w:val="00FC5902"/>
    <w:rsid w:val="00FD66A3"/>
    <w:rsid w:val="00FD6C27"/>
    <w:rsid w:val="00FD707D"/>
    <w:rsid w:val="00FE3A43"/>
    <w:rsid w:val="00FE4263"/>
    <w:rsid w:val="00FE6BC0"/>
    <w:rsid w:val="00FE7AFF"/>
    <w:rsid w:val="00FF2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E50"/>
    <w:rPr>
      <w:rFonts w:ascii="Arial" w:hAnsi="Arial"/>
      <w:sz w:val="24"/>
      <w:lang w:val="en-US" w:eastAsia="en-US"/>
    </w:rPr>
  </w:style>
  <w:style w:type="paragraph" w:styleId="Ttulo1">
    <w:name w:val="heading 1"/>
    <w:basedOn w:val="Normal"/>
    <w:next w:val="Normal"/>
    <w:qFormat/>
    <w:rsid w:val="00EB3E50"/>
    <w:pPr>
      <w:keepNext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EB3E50"/>
    <w:pPr>
      <w:keepNext/>
      <w:outlineLvl w:val="1"/>
    </w:pPr>
    <w:rPr>
      <w:b/>
      <w:sz w:val="20"/>
    </w:rPr>
  </w:style>
  <w:style w:type="paragraph" w:styleId="Ttulo3">
    <w:name w:val="heading 3"/>
    <w:basedOn w:val="Normal"/>
    <w:next w:val="Normal"/>
    <w:qFormat/>
    <w:rsid w:val="00EB3E50"/>
    <w:pPr>
      <w:keepNext/>
      <w:spacing w:before="60" w:after="60"/>
      <w:outlineLvl w:val="2"/>
    </w:pPr>
    <w:rPr>
      <w:b/>
      <w:color w:val="FFFFFF"/>
      <w:sz w:val="26"/>
    </w:rPr>
  </w:style>
  <w:style w:type="paragraph" w:styleId="Ttulo4">
    <w:name w:val="heading 4"/>
    <w:basedOn w:val="Normal"/>
    <w:next w:val="Normal"/>
    <w:qFormat/>
    <w:rsid w:val="00EB3E50"/>
    <w:pPr>
      <w:keepNext/>
      <w:spacing w:before="60" w:after="60"/>
      <w:outlineLvl w:val="3"/>
    </w:pPr>
    <w:rPr>
      <w:i/>
      <w:sz w:val="18"/>
    </w:rPr>
  </w:style>
  <w:style w:type="paragraph" w:styleId="Ttulo5">
    <w:name w:val="heading 5"/>
    <w:basedOn w:val="Normal"/>
    <w:next w:val="Normal"/>
    <w:qFormat/>
    <w:rsid w:val="00EB3E50"/>
    <w:pPr>
      <w:keepNext/>
      <w:outlineLvl w:val="4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B3E50"/>
    <w:pPr>
      <w:tabs>
        <w:tab w:val="center" w:pos="4320"/>
        <w:tab w:val="right" w:pos="8640"/>
      </w:tabs>
    </w:pPr>
    <w:rPr>
      <w:b/>
      <w:sz w:val="18"/>
    </w:rPr>
  </w:style>
  <w:style w:type="paragraph" w:styleId="Piedepgina">
    <w:name w:val="footer"/>
    <w:basedOn w:val="Normal"/>
    <w:rsid w:val="00EB3E50"/>
    <w:pPr>
      <w:tabs>
        <w:tab w:val="center" w:pos="4320"/>
        <w:tab w:val="right" w:pos="8640"/>
      </w:tabs>
    </w:pPr>
  </w:style>
  <w:style w:type="paragraph" w:styleId="Listaconnmeros">
    <w:name w:val="List Number"/>
    <w:basedOn w:val="Normal"/>
    <w:rsid w:val="00EB3E50"/>
    <w:pPr>
      <w:tabs>
        <w:tab w:val="left" w:pos="360"/>
      </w:tabs>
      <w:ind w:left="360" w:hanging="360"/>
    </w:pPr>
  </w:style>
  <w:style w:type="paragraph" w:customStyle="1" w:styleId="CovFormText">
    <w:name w:val="Cov_Form Text"/>
    <w:basedOn w:val="Encabezado"/>
    <w:rsid w:val="00EB3E50"/>
    <w:pPr>
      <w:tabs>
        <w:tab w:val="clear" w:pos="4320"/>
        <w:tab w:val="clear" w:pos="8640"/>
      </w:tabs>
      <w:spacing w:before="60" w:after="60"/>
    </w:pPr>
    <w:rPr>
      <w:b w:val="0"/>
      <w:noProof/>
    </w:rPr>
  </w:style>
  <w:style w:type="paragraph" w:styleId="Textonotapie">
    <w:name w:val="footnote text"/>
    <w:basedOn w:val="Normal"/>
    <w:semiHidden/>
    <w:rsid w:val="00EB3E50"/>
    <w:rPr>
      <w:sz w:val="18"/>
    </w:rPr>
  </w:style>
  <w:style w:type="character" w:styleId="Refdenotaalpie">
    <w:name w:val="footnote reference"/>
    <w:semiHidden/>
    <w:rsid w:val="00EB3E50"/>
    <w:rPr>
      <w:sz w:val="20"/>
      <w:vertAlign w:val="superscript"/>
    </w:rPr>
  </w:style>
  <w:style w:type="paragraph" w:customStyle="1" w:styleId="ABodyBullet1">
    <w:name w:val="A_Body Bullet 1"/>
    <w:basedOn w:val="Normal"/>
    <w:rsid w:val="00EB3E50"/>
    <w:pPr>
      <w:spacing w:before="60" w:after="60"/>
    </w:pPr>
    <w:rPr>
      <w:sz w:val="22"/>
    </w:rPr>
  </w:style>
  <w:style w:type="character" w:styleId="Refdecomentario">
    <w:name w:val="annotation reference"/>
    <w:semiHidden/>
    <w:rsid w:val="00EB3E50"/>
    <w:rPr>
      <w:sz w:val="16"/>
    </w:rPr>
  </w:style>
  <w:style w:type="paragraph" w:styleId="Textocomentario">
    <w:name w:val="annotation text"/>
    <w:basedOn w:val="Normal"/>
    <w:semiHidden/>
    <w:rsid w:val="00EB3E50"/>
    <w:rPr>
      <w:sz w:val="20"/>
    </w:rPr>
  </w:style>
  <w:style w:type="paragraph" w:styleId="Textodebloque">
    <w:name w:val="Block Text"/>
    <w:basedOn w:val="Normal"/>
    <w:rsid w:val="000260C0"/>
    <w:pPr>
      <w:ind w:left="72" w:right="72"/>
    </w:pPr>
    <w:rPr>
      <w:sz w:val="18"/>
    </w:rPr>
  </w:style>
  <w:style w:type="paragraph" w:customStyle="1" w:styleId="Listavistosa-nfasis11">
    <w:name w:val="Lista vistosa - Énfasis 11"/>
    <w:basedOn w:val="Normal"/>
    <w:uiPriority w:val="34"/>
    <w:qFormat/>
    <w:rsid w:val="00967F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character" w:styleId="Hipervnculo">
    <w:name w:val="Hyperlink"/>
    <w:rsid w:val="00F823AF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8646D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646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D1B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lanormal"/>
    <w:uiPriority w:val="60"/>
    <w:rsid w:val="00854184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rrafodelista">
    <w:name w:val="List Paragraph"/>
    <w:basedOn w:val="Normal"/>
    <w:uiPriority w:val="34"/>
    <w:qFormat/>
    <w:rsid w:val="00201D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/>
    </w:rPr>
  </w:style>
  <w:style w:type="paragraph" w:styleId="NormalWeb">
    <w:name w:val="Normal (Web)"/>
    <w:basedOn w:val="Normal"/>
    <w:uiPriority w:val="99"/>
    <w:semiHidden/>
    <w:unhideWhenUsed/>
    <w:rsid w:val="00134E47"/>
    <w:pPr>
      <w:spacing w:before="100" w:beforeAutospacing="1" w:after="100" w:afterAutospacing="1"/>
    </w:pPr>
    <w:rPr>
      <w:rFonts w:ascii="Times New Roman" w:hAnsi="Times New Roman"/>
      <w:szCs w:val="24"/>
      <w:lang w:val="es-MX" w:eastAsia="es-MX"/>
    </w:rPr>
  </w:style>
  <w:style w:type="character" w:customStyle="1" w:styleId="apple-converted-space">
    <w:name w:val="apple-converted-space"/>
    <w:basedOn w:val="Fuentedeprrafopredeter"/>
    <w:rsid w:val="00CF6880"/>
  </w:style>
  <w:style w:type="paragraph" w:styleId="Sinespaciado">
    <w:name w:val="No Spacing"/>
    <w:uiPriority w:val="1"/>
    <w:qFormat/>
    <w:rsid w:val="00E36FF7"/>
    <w:pPr>
      <w:suppressAutoHyphens/>
    </w:pPr>
    <w:rPr>
      <w:rFonts w:ascii="Arial" w:hAnsi="Arial" w:cs="Calibri"/>
      <w:sz w:val="24"/>
      <w:lang w:val="es-E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matthew\Application%20Data\Microsoft\Templates\Project%20Charter%20Form_1.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2A123-658B-49E0-9B32-A3D832E2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Charter Form_1.0</Template>
  <TotalTime>22</TotalTime>
  <Pages>4</Pages>
  <Words>952</Words>
  <Characters>5242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Meeting Minutes Template</vt:lpstr>
      <vt:lpstr>Project Meeting Minutes Template</vt:lpstr>
    </vt:vector>
  </TitlesOfParts>
  <Company>CVR/IT Consulting</Company>
  <LinksUpToDate>false</LinksUpToDate>
  <CharactersWithSpaces>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Meeting Minutes Template</dc:title>
  <dc:creator>Dr. Gary J. Evans, PMP</dc:creator>
  <cp:keywords>Meeting Minutes</cp:keywords>
  <dc:description>Copyright 2005 CVR/IT Consulting LLC._x000d_
All Rights Reserved.  No portion of this document may be reproduced or distributed without a valid license from the author.  For information on licensing see www.cvr-it.com or contact info@cvr-it.com</dc:description>
  <cp:lastModifiedBy>maria.hernandez</cp:lastModifiedBy>
  <cp:revision>5</cp:revision>
  <cp:lastPrinted>2017-04-05T21:39:00Z</cp:lastPrinted>
  <dcterms:created xsi:type="dcterms:W3CDTF">2017-11-03T15:50:00Z</dcterms:created>
  <dcterms:modified xsi:type="dcterms:W3CDTF">2017-11-06T17:59:00Z</dcterms:modified>
</cp:coreProperties>
</file>